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06"/>
      </w:tblGrid>
      <w:tr w:rsidR="001D5E82" w:rsidRPr="001D5E82" w:rsidTr="001D5E82">
        <w:trPr>
          <w:trHeight w:val="780"/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D5E82" w:rsidRPr="001D5E82" w:rsidRDefault="001D5E82" w:rsidP="001D5E82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175C97"/>
                <w:kern w:val="0"/>
                <w:sz w:val="30"/>
                <w:szCs w:val="30"/>
              </w:rPr>
            </w:pPr>
            <w:r w:rsidRPr="001D5E82">
              <w:rPr>
                <w:rFonts w:ascii="宋体" w:eastAsia="宋体" w:hAnsi="宋体" w:cs="宋体" w:hint="eastAsia"/>
                <w:b/>
                <w:bCs/>
                <w:color w:val="175C97"/>
                <w:kern w:val="0"/>
                <w:sz w:val="30"/>
                <w:szCs w:val="30"/>
              </w:rPr>
              <w:t>暨南大学新进教学科研人员入职温馨提醒</w:t>
            </w:r>
          </w:p>
        </w:tc>
      </w:tr>
    </w:tbl>
    <w:p w:rsidR="001D5E82" w:rsidRPr="001D5E82" w:rsidRDefault="001D5E82" w:rsidP="001D5E82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p w:rsidR="001D5E82" w:rsidRPr="001D5E82" w:rsidRDefault="001D5E82" w:rsidP="001D5E82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p w:rsidR="001D5E82" w:rsidRPr="001D5E82" w:rsidRDefault="001D5E82" w:rsidP="001D5E82">
      <w:pPr>
        <w:widowControl/>
        <w:jc w:val="left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8306"/>
      </w:tblGrid>
      <w:tr w:rsidR="001D5E82" w:rsidRPr="001D5E82" w:rsidTr="001D5E82">
        <w:trPr>
          <w:tblCellSpacing w:w="0" w:type="dxa"/>
        </w:trPr>
        <w:tc>
          <w:tcPr>
            <w:tcW w:w="0" w:type="auto"/>
            <w:hideMark/>
          </w:tcPr>
          <w:p w:rsidR="001D5E82" w:rsidRPr="001D5E82" w:rsidRDefault="001D5E82" w:rsidP="001D5E82">
            <w:pPr>
              <w:widowControl/>
              <w:spacing w:line="520" w:lineRule="exact"/>
              <w:ind w:firstLineChars="200" w:firstLine="64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D5E82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一、准聘长聘合同签订。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每位新进教研人员均需办理，三方（个人、学院、学校）签订后方能办理后续入职报到手续。学校批准同意引进后，个人和院系等用人单位（学科团队）按照不低于本人应聘时提出的目标任务和学校获批层次的基本要求，约定聘期内目标任务，双方预签合同。参考模板下载路径：人力资源开发与管理处网页</w:t>
            </w:r>
            <w:r w:rsidRPr="001D5E82">
              <w:rPr>
                <w:rFonts w:ascii="Lucida Console" w:eastAsia="仿宋_gb2312" w:hAnsi="Lucida Console" w:cs="宋体"/>
                <w:color w:val="333333"/>
                <w:kern w:val="0"/>
                <w:sz w:val="32"/>
                <w:szCs w:val="32"/>
              </w:rPr>
              <w:t>→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资料下载</w:t>
            </w:r>
            <w:r w:rsidRPr="001D5E82">
              <w:rPr>
                <w:rFonts w:ascii="Lucida Console" w:eastAsia="仿宋_gb2312" w:hAnsi="Lucida Console" w:cs="宋体"/>
                <w:color w:val="333333"/>
                <w:kern w:val="0"/>
                <w:sz w:val="32"/>
                <w:szCs w:val="32"/>
              </w:rPr>
              <w:t>→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人才工作。合同一式三份，个人、学院预签后，尽快交至人才办，行政办公楼</w:t>
            </w:r>
            <w:r w:rsidRPr="001D5E82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</w:rPr>
              <w:t>726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室，</w:t>
            </w:r>
            <w:r w:rsidRPr="001D5E82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</w:rPr>
              <w:t>85227283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。</w:t>
            </w:r>
          </w:p>
          <w:p w:rsidR="001D5E82" w:rsidRPr="001D5E82" w:rsidRDefault="001D5E82" w:rsidP="001D5E82">
            <w:pPr>
              <w:widowControl/>
              <w:spacing w:line="520" w:lineRule="exact"/>
              <w:ind w:firstLineChars="200" w:firstLine="64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D5E82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二、入职报到手续办理。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详见人力资源开发与管理处主页公告，按照相关要求交齐相关材料。寒暑假期间办理入职报到登记手续。如有疑问，可咨询人事科，行政办公楼</w:t>
            </w:r>
            <w:r w:rsidRPr="001D5E82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</w:rPr>
              <w:t>702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室，</w:t>
            </w:r>
            <w:r w:rsidRPr="001D5E82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</w:rPr>
              <w:t>85220024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。</w:t>
            </w:r>
          </w:p>
          <w:p w:rsidR="001D5E82" w:rsidRPr="001D5E82" w:rsidRDefault="001D5E82" w:rsidP="001D5E82">
            <w:pPr>
              <w:widowControl/>
              <w:spacing w:line="520" w:lineRule="exact"/>
              <w:ind w:firstLineChars="200" w:firstLine="64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D5E82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三、专业技术资格认定。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获批（绿色通道聘）副高及以上人员办理。</w:t>
            </w:r>
            <w:r w:rsidRPr="001D5E82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</w:rPr>
              <w:t>1.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已在原单位获聘职称的提供职称证书复印件或其他职称证明材料；</w:t>
            </w:r>
            <w:r w:rsidRPr="001D5E82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</w:rPr>
              <w:t>2.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获批绿色通道聘副高或正高人员填写《暨南大学申请专业技术资格情况审核表》，下载路径：人力资源开发与管理处网页</w:t>
            </w:r>
            <w:r w:rsidRPr="001D5E82">
              <w:rPr>
                <w:rFonts w:ascii="Lucida Console" w:eastAsia="仿宋_gb2312" w:hAnsi="Lucida Console" w:cs="宋体"/>
                <w:color w:val="333333"/>
                <w:kern w:val="0"/>
                <w:sz w:val="32"/>
                <w:szCs w:val="32"/>
              </w:rPr>
              <w:t>→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资料下载</w:t>
            </w:r>
            <w:r w:rsidRPr="001D5E82">
              <w:rPr>
                <w:rFonts w:ascii="Lucida Console" w:eastAsia="仿宋_gb2312" w:hAnsi="Lucida Console" w:cs="宋体"/>
                <w:color w:val="333333"/>
                <w:kern w:val="0"/>
                <w:sz w:val="32"/>
                <w:szCs w:val="32"/>
              </w:rPr>
              <w:t>→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师资管理。相关材料于入职时交至师资科，行政办公楼</w:t>
            </w:r>
            <w:r w:rsidRPr="001D5E82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</w:rPr>
              <w:t>710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室，</w:t>
            </w:r>
            <w:r w:rsidRPr="001D5E82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</w:rPr>
              <w:t>85220026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。</w:t>
            </w:r>
          </w:p>
          <w:p w:rsidR="001D5E82" w:rsidRPr="001D5E82" w:rsidRDefault="001D5E82" w:rsidP="001D5E82">
            <w:pPr>
              <w:widowControl/>
              <w:spacing w:line="520" w:lineRule="exact"/>
              <w:ind w:firstLineChars="200" w:firstLine="64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D5E82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四、科研配套经费预算。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获批第四、五层次人员办理。按规定填写《暨南大学引进人才科研配套经费预算表》，学校审批后拨付经费。下载路径：人力资源开发与管理处网页</w:t>
            </w:r>
            <w:r w:rsidRPr="001D5E82">
              <w:rPr>
                <w:rFonts w:ascii="Lucida Console" w:eastAsia="仿宋_gb2312" w:hAnsi="Lucida Console" w:cs="宋体"/>
                <w:color w:val="333333"/>
                <w:kern w:val="0"/>
                <w:sz w:val="32"/>
                <w:szCs w:val="32"/>
              </w:rPr>
              <w:t>→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资料下载</w:t>
            </w:r>
            <w:r w:rsidRPr="001D5E82">
              <w:rPr>
                <w:rFonts w:ascii="Lucida Console" w:eastAsia="仿宋_gb2312" w:hAnsi="Lucida Console" w:cs="宋体"/>
                <w:color w:val="333333"/>
                <w:kern w:val="0"/>
                <w:sz w:val="32"/>
                <w:szCs w:val="32"/>
              </w:rPr>
              <w:t>→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人才工作，于入职时交至人才办，行政办公楼</w:t>
            </w:r>
            <w:r w:rsidRPr="001D5E82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</w:rPr>
              <w:t>726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室，</w:t>
            </w:r>
            <w:r w:rsidRPr="001D5E82">
              <w:rPr>
                <w:rFonts w:ascii="Times New Roman" w:eastAsia="仿宋_gb2312" w:hAnsi="Times New Roman" w:cs="Times New Roman"/>
                <w:color w:val="333333"/>
                <w:kern w:val="0"/>
                <w:sz w:val="32"/>
                <w:szCs w:val="32"/>
              </w:rPr>
              <w:t>85227283</w:t>
            </w:r>
            <w:r w:rsidRPr="001D5E82">
              <w:rPr>
                <w:rFonts w:ascii="Times New Roman" w:eastAsia="仿宋_gb2312" w:hAnsi="Times New Roman" w:cs="宋体" w:hint="eastAsia"/>
                <w:color w:val="333333"/>
                <w:kern w:val="0"/>
                <w:sz w:val="32"/>
                <w:szCs w:val="32"/>
              </w:rPr>
              <w:t>。</w:t>
            </w:r>
          </w:p>
        </w:tc>
      </w:tr>
    </w:tbl>
    <w:p w:rsidR="00581AC8" w:rsidRPr="001D5E82" w:rsidRDefault="00581AC8" w:rsidP="001D5E82">
      <w:pPr>
        <w:spacing w:line="520" w:lineRule="exact"/>
      </w:pPr>
    </w:p>
    <w:sectPr w:rsidR="00581AC8" w:rsidRPr="001D5E82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E82"/>
    <w:rsid w:val="000230A8"/>
    <w:rsid w:val="00047A76"/>
    <w:rsid w:val="0008269C"/>
    <w:rsid w:val="000D5F00"/>
    <w:rsid w:val="000F4126"/>
    <w:rsid w:val="000F53EE"/>
    <w:rsid w:val="0017722D"/>
    <w:rsid w:val="001D5E82"/>
    <w:rsid w:val="001E4FEF"/>
    <w:rsid w:val="001F18A5"/>
    <w:rsid w:val="002E0237"/>
    <w:rsid w:val="00305115"/>
    <w:rsid w:val="00375A93"/>
    <w:rsid w:val="003F197F"/>
    <w:rsid w:val="004549B0"/>
    <w:rsid w:val="00457A66"/>
    <w:rsid w:val="004A794C"/>
    <w:rsid w:val="004B0632"/>
    <w:rsid w:val="004D47C3"/>
    <w:rsid w:val="004E7608"/>
    <w:rsid w:val="004F1937"/>
    <w:rsid w:val="0053097F"/>
    <w:rsid w:val="0056598F"/>
    <w:rsid w:val="00581AC8"/>
    <w:rsid w:val="005957AD"/>
    <w:rsid w:val="005B09AA"/>
    <w:rsid w:val="005E73A7"/>
    <w:rsid w:val="00607B83"/>
    <w:rsid w:val="00613471"/>
    <w:rsid w:val="0061777C"/>
    <w:rsid w:val="00622A97"/>
    <w:rsid w:val="00623701"/>
    <w:rsid w:val="006C6345"/>
    <w:rsid w:val="006D690E"/>
    <w:rsid w:val="006E397E"/>
    <w:rsid w:val="00786408"/>
    <w:rsid w:val="007B287D"/>
    <w:rsid w:val="007C11BF"/>
    <w:rsid w:val="00802753"/>
    <w:rsid w:val="00886284"/>
    <w:rsid w:val="00890046"/>
    <w:rsid w:val="008D2CFA"/>
    <w:rsid w:val="008F0C2B"/>
    <w:rsid w:val="00994625"/>
    <w:rsid w:val="009C281B"/>
    <w:rsid w:val="00A60AB6"/>
    <w:rsid w:val="00A70CA9"/>
    <w:rsid w:val="00A723F6"/>
    <w:rsid w:val="00AA19B8"/>
    <w:rsid w:val="00AB368D"/>
    <w:rsid w:val="00AF0407"/>
    <w:rsid w:val="00B45D10"/>
    <w:rsid w:val="00B47F26"/>
    <w:rsid w:val="00BB5DDB"/>
    <w:rsid w:val="00BC1163"/>
    <w:rsid w:val="00BF639B"/>
    <w:rsid w:val="00C745D5"/>
    <w:rsid w:val="00C97737"/>
    <w:rsid w:val="00CA4061"/>
    <w:rsid w:val="00CB2224"/>
    <w:rsid w:val="00CB50F8"/>
    <w:rsid w:val="00CD21A2"/>
    <w:rsid w:val="00D11BF7"/>
    <w:rsid w:val="00D430C8"/>
    <w:rsid w:val="00D610DF"/>
    <w:rsid w:val="00DF104E"/>
    <w:rsid w:val="00E04060"/>
    <w:rsid w:val="00E14398"/>
    <w:rsid w:val="00E14640"/>
    <w:rsid w:val="00E469A4"/>
    <w:rsid w:val="00E47586"/>
    <w:rsid w:val="00E71D25"/>
    <w:rsid w:val="00EC76CC"/>
    <w:rsid w:val="00EE452A"/>
    <w:rsid w:val="00EF7C9D"/>
    <w:rsid w:val="00F03AA5"/>
    <w:rsid w:val="00F137F4"/>
    <w:rsid w:val="00F14523"/>
    <w:rsid w:val="00F21413"/>
    <w:rsid w:val="00F42C69"/>
    <w:rsid w:val="00F550F3"/>
    <w:rsid w:val="00F56E89"/>
    <w:rsid w:val="00F57BE0"/>
    <w:rsid w:val="00FA21F0"/>
    <w:rsid w:val="00FA28BA"/>
    <w:rsid w:val="00FD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E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wpvisitcount1">
    <w:name w:val="wp_visitcount1"/>
    <w:basedOn w:val="a0"/>
    <w:rsid w:val="001D5E82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2017-11-07T08:27:00Z</dcterms:created>
  <dcterms:modified xsi:type="dcterms:W3CDTF">2017-11-07T08:29:00Z</dcterms:modified>
</cp:coreProperties>
</file>