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3" w:rsidRPr="00F54882" w:rsidRDefault="00445279" w:rsidP="00F54882">
      <w:pPr>
        <w:pStyle w:val="1"/>
        <w:jc w:val="center"/>
        <w:rPr>
          <w:kern w:val="0"/>
          <w:sz w:val="32"/>
          <w:szCs w:val="32"/>
        </w:rPr>
      </w:pPr>
      <w:bookmarkStart w:id="0" w:name="OLE_LINK2"/>
      <w:bookmarkStart w:id="1" w:name="OLE_LINK1"/>
      <w:r>
        <w:rPr>
          <w:rFonts w:hint="eastAsia"/>
          <w:kern w:val="0"/>
          <w:sz w:val="32"/>
          <w:szCs w:val="32"/>
        </w:rPr>
        <w:t>201</w:t>
      </w:r>
      <w:r>
        <w:rPr>
          <w:rFonts w:hint="eastAsia"/>
          <w:kern w:val="0"/>
          <w:sz w:val="32"/>
          <w:szCs w:val="32"/>
        </w:rPr>
        <w:t>9</w:t>
      </w:r>
      <w:r>
        <w:rPr>
          <w:rFonts w:hint="eastAsia"/>
          <w:kern w:val="0"/>
          <w:sz w:val="32"/>
          <w:szCs w:val="32"/>
        </w:rPr>
        <w:t>年暨南大学临床医学研修</w:t>
      </w:r>
      <w:r>
        <w:rPr>
          <w:rFonts w:hint="eastAsia"/>
          <w:kern w:val="0"/>
          <w:sz w:val="32"/>
          <w:szCs w:val="32"/>
        </w:rPr>
        <w:t>博士</w:t>
      </w:r>
      <w:r>
        <w:rPr>
          <w:rFonts w:hint="eastAsia"/>
          <w:kern w:val="0"/>
          <w:sz w:val="32"/>
          <w:szCs w:val="32"/>
        </w:rPr>
        <w:t>课</w:t>
      </w:r>
      <w:r>
        <w:rPr>
          <w:rFonts w:hint="eastAsia"/>
          <w:kern w:val="0"/>
          <w:sz w:val="32"/>
          <w:szCs w:val="32"/>
        </w:rPr>
        <w:t>程</w:t>
      </w:r>
      <w:r>
        <w:rPr>
          <w:rFonts w:hint="eastAsia"/>
          <w:kern w:val="0"/>
          <w:sz w:val="32"/>
          <w:szCs w:val="32"/>
        </w:rPr>
        <w:t>报读说明</w:t>
      </w:r>
      <w:r>
        <w:rPr>
          <w:rFonts w:hint="eastAsia"/>
          <w:kern w:val="0"/>
          <w:sz w:val="32"/>
          <w:szCs w:val="32"/>
        </w:rPr>
        <w:t>（校本部）</w:t>
      </w:r>
      <w:bookmarkStart w:id="2" w:name="_GoBack"/>
      <w:bookmarkEnd w:id="2"/>
    </w:p>
    <w:bookmarkEnd w:id="0"/>
    <w:bookmarkEnd w:id="1"/>
    <w:p w:rsidR="007A1ED3" w:rsidRDefault="00445279" w:rsidP="00F54882">
      <w:pPr>
        <w:widowControl/>
        <w:spacing w:line="360" w:lineRule="auto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我校</w:t>
      </w:r>
      <w:r>
        <w:rPr>
          <w:rFonts w:ascii="宋体" w:hAnsi="宋体" w:cs="宋体" w:hint="eastAsia"/>
          <w:color w:val="333238"/>
          <w:kern w:val="0"/>
          <w:sz w:val="24"/>
        </w:rPr>
        <w:t>201</w:t>
      </w:r>
      <w:r>
        <w:rPr>
          <w:rFonts w:ascii="宋体" w:hAnsi="宋体" w:cs="宋体" w:hint="eastAsia"/>
          <w:color w:val="333238"/>
          <w:kern w:val="0"/>
          <w:sz w:val="24"/>
        </w:rPr>
        <w:t>9</w:t>
      </w:r>
      <w:r>
        <w:rPr>
          <w:rFonts w:ascii="宋体" w:hAnsi="宋体" w:cs="宋体" w:hint="eastAsia"/>
          <w:color w:val="333238"/>
          <w:kern w:val="0"/>
          <w:sz w:val="24"/>
        </w:rPr>
        <w:t>年面向在职临床医师开展临床医学</w:t>
      </w:r>
      <w:r>
        <w:rPr>
          <w:rFonts w:ascii="宋体" w:hAnsi="宋体" w:cs="宋体" w:hint="eastAsia"/>
          <w:color w:val="333238"/>
          <w:kern w:val="0"/>
          <w:sz w:val="24"/>
        </w:rPr>
        <w:t>博士</w:t>
      </w:r>
      <w:r>
        <w:rPr>
          <w:rFonts w:ascii="宋体" w:hAnsi="宋体" w:cs="宋体" w:hint="eastAsia"/>
          <w:color w:val="333238"/>
          <w:kern w:val="0"/>
          <w:sz w:val="24"/>
        </w:rPr>
        <w:t>高级研修课程的工作，具体要求如下：</w:t>
      </w:r>
    </w:p>
    <w:p w:rsidR="007A1ED3" w:rsidRDefault="0044527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</w:t>
      </w:r>
      <w:r>
        <w:rPr>
          <w:rFonts w:ascii="宋体" w:hAnsi="宋体" w:cs="宋体" w:hint="eastAsia"/>
          <w:b/>
          <w:kern w:val="0"/>
          <w:sz w:val="24"/>
        </w:rPr>
        <w:t>、招生条件</w:t>
      </w:r>
    </w:p>
    <w:p w:rsidR="007A1ED3" w:rsidRDefault="00445279">
      <w:pPr>
        <w:widowControl/>
        <w:spacing w:line="360" w:lineRule="auto"/>
        <w:ind w:firstLine="482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1.</w:t>
      </w:r>
      <w:r>
        <w:rPr>
          <w:rFonts w:ascii="宋体" w:hAnsi="宋体" w:cs="宋体" w:hint="eastAsia"/>
          <w:color w:val="333238"/>
          <w:kern w:val="0"/>
          <w:sz w:val="24"/>
        </w:rPr>
        <w:t>拥护中国共产党的领导，拥护社会主义制度，热爱祖国，爱岗敬业，具有良好的医德医风，团结协作，身体健康；具有良好的医德医风，团结协作，爱岗敬业，无学术不端行为</w:t>
      </w:r>
      <w:r>
        <w:rPr>
          <w:rFonts w:ascii="宋体" w:hAnsi="宋体" w:cs="宋体" w:hint="eastAsia"/>
          <w:color w:val="333238"/>
          <w:kern w:val="0"/>
          <w:sz w:val="24"/>
        </w:rPr>
        <w:t>；</w:t>
      </w:r>
    </w:p>
    <w:p w:rsidR="007A1ED3" w:rsidRDefault="00445279">
      <w:pPr>
        <w:widowControl/>
        <w:spacing w:line="360" w:lineRule="auto"/>
        <w:ind w:firstLine="482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2.</w:t>
      </w:r>
      <w:r>
        <w:rPr>
          <w:rFonts w:ascii="宋体" w:hAnsi="宋体" w:cs="宋体" w:hint="eastAsia"/>
          <w:color w:val="333238"/>
          <w:kern w:val="0"/>
          <w:sz w:val="24"/>
        </w:rPr>
        <w:t>已</w:t>
      </w:r>
      <w:r>
        <w:rPr>
          <w:rFonts w:ascii="宋体" w:hAnsi="宋体" w:cs="宋体" w:hint="eastAsia"/>
          <w:color w:val="333238"/>
          <w:kern w:val="0"/>
          <w:sz w:val="24"/>
        </w:rPr>
        <w:t>获得临床医学硕士学位</w:t>
      </w:r>
      <w:r>
        <w:rPr>
          <w:rFonts w:ascii="宋体" w:hAnsi="宋体" w:cs="宋体" w:hint="eastAsia"/>
          <w:color w:val="333238"/>
          <w:kern w:val="0"/>
          <w:sz w:val="24"/>
        </w:rPr>
        <w:t>；</w:t>
      </w:r>
    </w:p>
    <w:p w:rsidR="007A1ED3" w:rsidRDefault="00445279">
      <w:pPr>
        <w:widowControl/>
        <w:spacing w:line="360" w:lineRule="auto"/>
        <w:ind w:firstLine="482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3.</w:t>
      </w:r>
      <w:r>
        <w:rPr>
          <w:rFonts w:ascii="宋体" w:hAnsi="宋体" w:cs="宋体" w:hint="eastAsia"/>
          <w:color w:val="333238"/>
          <w:kern w:val="0"/>
          <w:sz w:val="24"/>
        </w:rPr>
        <w:t>已获得西医执业医师证书；</w:t>
      </w:r>
    </w:p>
    <w:p w:rsidR="007A1ED3" w:rsidRDefault="00445279">
      <w:pPr>
        <w:widowControl/>
        <w:spacing w:line="360" w:lineRule="auto"/>
        <w:ind w:firstLine="482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4</w:t>
      </w:r>
      <w:r>
        <w:rPr>
          <w:rFonts w:ascii="宋体" w:hAnsi="宋体" w:cs="宋体" w:hint="eastAsia"/>
          <w:color w:val="333238"/>
          <w:kern w:val="0"/>
          <w:sz w:val="24"/>
        </w:rPr>
        <w:t>.</w:t>
      </w:r>
      <w:r>
        <w:rPr>
          <w:rFonts w:ascii="宋体" w:hAnsi="宋体" w:cs="宋体" w:hint="eastAsia"/>
          <w:color w:val="333238"/>
          <w:kern w:val="0"/>
          <w:sz w:val="24"/>
        </w:rPr>
        <w:t>已获得住院医师规范化合格证</w:t>
      </w:r>
      <w:r>
        <w:rPr>
          <w:rFonts w:ascii="宋体" w:hAnsi="宋体" w:cs="宋体" w:hint="eastAsia"/>
          <w:color w:val="333238"/>
          <w:kern w:val="0"/>
          <w:sz w:val="24"/>
        </w:rPr>
        <w:t>（未取得合格证书须提供合格成绩单）</w:t>
      </w:r>
      <w:r>
        <w:rPr>
          <w:rFonts w:ascii="宋体" w:hAnsi="宋体" w:cs="宋体" w:hint="eastAsia"/>
          <w:color w:val="333238"/>
          <w:kern w:val="0"/>
          <w:sz w:val="24"/>
        </w:rPr>
        <w:t>，或主治</w:t>
      </w:r>
      <w:r>
        <w:rPr>
          <w:rFonts w:ascii="宋体" w:hAnsi="宋体" w:cs="宋体" w:hint="eastAsia"/>
          <w:color w:val="333238"/>
          <w:kern w:val="0"/>
          <w:sz w:val="24"/>
        </w:rPr>
        <w:t>医师</w:t>
      </w:r>
      <w:r>
        <w:rPr>
          <w:rFonts w:ascii="宋体" w:hAnsi="宋体" w:cs="宋体" w:hint="eastAsia"/>
          <w:color w:val="333238"/>
          <w:kern w:val="0"/>
          <w:sz w:val="24"/>
        </w:rPr>
        <w:t>及以上职称证书；</w:t>
      </w:r>
    </w:p>
    <w:p w:rsidR="007A1ED3" w:rsidRDefault="00445279">
      <w:pPr>
        <w:widowControl/>
        <w:spacing w:line="360" w:lineRule="auto"/>
        <w:ind w:firstLine="482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5</w:t>
      </w:r>
      <w:r>
        <w:rPr>
          <w:rFonts w:ascii="宋体" w:hAnsi="宋体" w:cs="宋体" w:hint="eastAsia"/>
          <w:color w:val="333238"/>
          <w:kern w:val="0"/>
          <w:sz w:val="24"/>
        </w:rPr>
        <w:t xml:space="preserve">. </w:t>
      </w:r>
      <w:r>
        <w:rPr>
          <w:rFonts w:ascii="宋体" w:hAnsi="宋体" w:cs="宋体" w:hint="eastAsia"/>
          <w:color w:val="333238"/>
          <w:kern w:val="0"/>
          <w:sz w:val="24"/>
        </w:rPr>
        <w:t>申请的专业应与住院医师规范化合格证或主治</w:t>
      </w:r>
      <w:r>
        <w:rPr>
          <w:rFonts w:ascii="宋体" w:hAnsi="宋体" w:cs="宋体" w:hint="eastAsia"/>
          <w:color w:val="333238"/>
          <w:kern w:val="0"/>
          <w:sz w:val="24"/>
        </w:rPr>
        <w:t>医师</w:t>
      </w:r>
      <w:r>
        <w:rPr>
          <w:rFonts w:ascii="宋体" w:hAnsi="宋体" w:cs="宋体" w:hint="eastAsia"/>
          <w:color w:val="333238"/>
          <w:kern w:val="0"/>
          <w:sz w:val="24"/>
        </w:rPr>
        <w:t>及以上职称证书</w:t>
      </w:r>
      <w:r>
        <w:rPr>
          <w:rFonts w:ascii="宋体" w:hAnsi="宋体" w:cs="宋体" w:hint="eastAsia"/>
          <w:color w:val="333238"/>
          <w:kern w:val="0"/>
          <w:sz w:val="24"/>
        </w:rPr>
        <w:t>的</w:t>
      </w:r>
      <w:r>
        <w:rPr>
          <w:rFonts w:ascii="宋体" w:hAnsi="宋体" w:cs="宋体" w:hint="eastAsia"/>
          <w:color w:val="333238"/>
          <w:kern w:val="0"/>
          <w:sz w:val="24"/>
        </w:rPr>
        <w:t>专业</w:t>
      </w:r>
      <w:r>
        <w:rPr>
          <w:rFonts w:ascii="宋体" w:hAnsi="宋体" w:cs="宋体" w:hint="eastAsia"/>
          <w:color w:val="333238"/>
          <w:kern w:val="0"/>
          <w:sz w:val="24"/>
        </w:rPr>
        <w:t>相对应</w:t>
      </w:r>
      <w:r>
        <w:rPr>
          <w:rFonts w:ascii="宋体" w:hAnsi="宋体" w:cs="宋体" w:hint="eastAsia"/>
          <w:color w:val="333238"/>
          <w:kern w:val="0"/>
          <w:sz w:val="24"/>
        </w:rPr>
        <w:t>；</w:t>
      </w:r>
    </w:p>
    <w:p w:rsidR="007A1ED3" w:rsidRDefault="00445279">
      <w:pPr>
        <w:widowControl/>
        <w:spacing w:line="360" w:lineRule="auto"/>
        <w:jc w:val="left"/>
        <w:rPr>
          <w:rFonts w:ascii="宋体" w:hAnsi="宋体" w:cs="宋体"/>
          <w:b/>
          <w:bCs/>
          <w:color w:val="333238"/>
          <w:kern w:val="0"/>
          <w:sz w:val="24"/>
        </w:rPr>
      </w:pPr>
      <w:r>
        <w:rPr>
          <w:rFonts w:ascii="宋体" w:hAnsi="宋体" w:cs="宋体" w:hint="eastAsia"/>
          <w:b/>
          <w:bCs/>
          <w:color w:val="333238"/>
          <w:kern w:val="0"/>
          <w:sz w:val="24"/>
        </w:rPr>
        <w:t>二、招生计划</w:t>
      </w:r>
    </w:p>
    <w:tbl>
      <w:tblPr>
        <w:tblStyle w:val="a5"/>
        <w:tblpPr w:leftFromText="180" w:rightFromText="180" w:vertAnchor="text" w:tblpXSpec="center" w:tblpY="98"/>
        <w:tblOverlap w:val="never"/>
        <w:tblW w:w="8710" w:type="dxa"/>
        <w:jc w:val="center"/>
        <w:tblInd w:w="346" w:type="dxa"/>
        <w:tblLayout w:type="fixed"/>
        <w:tblLook w:val="04A0"/>
      </w:tblPr>
      <w:tblGrid>
        <w:gridCol w:w="2865"/>
        <w:gridCol w:w="3108"/>
        <w:gridCol w:w="1455"/>
        <w:gridCol w:w="1282"/>
      </w:tblGrid>
      <w:tr w:rsidR="007A1ED3">
        <w:trPr>
          <w:trHeight w:val="505"/>
          <w:jc w:val="center"/>
        </w:trPr>
        <w:tc>
          <w:tcPr>
            <w:tcW w:w="286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238"/>
                <w:kern w:val="0"/>
                <w:sz w:val="24"/>
              </w:rPr>
              <w:t>人员类别</w:t>
            </w:r>
          </w:p>
        </w:tc>
        <w:tc>
          <w:tcPr>
            <w:tcW w:w="3108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238"/>
                <w:kern w:val="0"/>
                <w:sz w:val="24"/>
              </w:rPr>
              <w:t>录取人数占招生总人数比例</w:t>
            </w:r>
          </w:p>
        </w:tc>
        <w:tc>
          <w:tcPr>
            <w:tcW w:w="145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238"/>
                <w:kern w:val="0"/>
                <w:sz w:val="24"/>
              </w:rPr>
              <w:t>分数线</w:t>
            </w:r>
          </w:p>
        </w:tc>
        <w:tc>
          <w:tcPr>
            <w:tcW w:w="1282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238"/>
                <w:kern w:val="0"/>
                <w:sz w:val="24"/>
              </w:rPr>
              <w:t>考试科目</w:t>
            </w:r>
          </w:p>
        </w:tc>
      </w:tr>
      <w:tr w:rsidR="007A1ED3">
        <w:trPr>
          <w:trHeight w:val="90"/>
          <w:jc w:val="center"/>
        </w:trPr>
        <w:tc>
          <w:tcPr>
            <w:tcW w:w="286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我校直属附属医院</w:t>
            </w:r>
          </w:p>
        </w:tc>
        <w:tc>
          <w:tcPr>
            <w:tcW w:w="3108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40%</w:t>
            </w:r>
          </w:p>
        </w:tc>
        <w:tc>
          <w:tcPr>
            <w:tcW w:w="145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单独划线</w:t>
            </w:r>
          </w:p>
        </w:tc>
        <w:tc>
          <w:tcPr>
            <w:tcW w:w="1282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英语</w:t>
            </w:r>
          </w:p>
        </w:tc>
      </w:tr>
      <w:tr w:rsidR="007A1ED3">
        <w:trPr>
          <w:trHeight w:val="531"/>
          <w:jc w:val="center"/>
        </w:trPr>
        <w:tc>
          <w:tcPr>
            <w:tcW w:w="286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我校非直属附属医院</w:t>
            </w:r>
          </w:p>
        </w:tc>
        <w:tc>
          <w:tcPr>
            <w:tcW w:w="3108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30%</w:t>
            </w:r>
          </w:p>
        </w:tc>
        <w:tc>
          <w:tcPr>
            <w:tcW w:w="145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单独划线</w:t>
            </w:r>
          </w:p>
        </w:tc>
        <w:tc>
          <w:tcPr>
            <w:tcW w:w="1282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英语</w:t>
            </w:r>
          </w:p>
        </w:tc>
      </w:tr>
      <w:tr w:rsidR="007A1ED3">
        <w:trPr>
          <w:trHeight w:val="516"/>
          <w:jc w:val="center"/>
        </w:trPr>
        <w:tc>
          <w:tcPr>
            <w:tcW w:w="286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我校医学研究生培养基地</w:t>
            </w:r>
          </w:p>
        </w:tc>
        <w:tc>
          <w:tcPr>
            <w:tcW w:w="3108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20%</w:t>
            </w:r>
          </w:p>
        </w:tc>
        <w:tc>
          <w:tcPr>
            <w:tcW w:w="145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单独划线</w:t>
            </w:r>
          </w:p>
        </w:tc>
        <w:tc>
          <w:tcPr>
            <w:tcW w:w="1282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英语</w:t>
            </w:r>
          </w:p>
        </w:tc>
      </w:tr>
      <w:tr w:rsidR="007A1ED3">
        <w:trPr>
          <w:trHeight w:val="394"/>
          <w:jc w:val="center"/>
        </w:trPr>
        <w:tc>
          <w:tcPr>
            <w:tcW w:w="286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社会人员</w:t>
            </w:r>
          </w:p>
        </w:tc>
        <w:tc>
          <w:tcPr>
            <w:tcW w:w="3108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10%</w:t>
            </w:r>
          </w:p>
        </w:tc>
        <w:tc>
          <w:tcPr>
            <w:tcW w:w="1455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单独划线</w:t>
            </w:r>
          </w:p>
        </w:tc>
        <w:tc>
          <w:tcPr>
            <w:tcW w:w="1282" w:type="dxa"/>
          </w:tcPr>
          <w:p w:rsidR="007A1ED3" w:rsidRDefault="0044527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238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238"/>
                <w:kern w:val="0"/>
                <w:sz w:val="24"/>
              </w:rPr>
              <w:t>英语</w:t>
            </w:r>
          </w:p>
        </w:tc>
      </w:tr>
    </w:tbl>
    <w:p w:rsidR="007A1ED3" w:rsidRDefault="00445279">
      <w:pPr>
        <w:widowControl/>
        <w:spacing w:line="360" w:lineRule="auto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注：按人员类别分开招生，单独划线，如录取不足，可由学院作二次分配。</w:t>
      </w:r>
    </w:p>
    <w:p w:rsidR="007A1ED3" w:rsidRDefault="00445279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</w:rPr>
      </w:pPr>
      <w:r>
        <w:rPr>
          <w:rFonts w:ascii="宋体" w:hAnsi="宋体" w:cs="宋体" w:hint="eastAsia"/>
          <w:b/>
          <w:kern w:val="0"/>
          <w:sz w:val="28"/>
        </w:rPr>
        <w:t>三</w:t>
      </w:r>
      <w:r>
        <w:rPr>
          <w:rFonts w:ascii="宋体" w:hAnsi="宋体" w:cs="宋体"/>
          <w:b/>
          <w:kern w:val="0"/>
          <w:sz w:val="28"/>
        </w:rPr>
        <w:t>、</w:t>
      </w:r>
      <w:r>
        <w:rPr>
          <w:rFonts w:ascii="宋体" w:hAnsi="宋体" w:cs="宋体" w:hint="eastAsia"/>
          <w:b/>
          <w:kern w:val="0"/>
          <w:sz w:val="28"/>
        </w:rPr>
        <w:t>课程学习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1.</w:t>
      </w:r>
      <w:r>
        <w:rPr>
          <w:rFonts w:ascii="宋体" w:hAnsi="宋体" w:cs="宋体" w:hint="eastAsia"/>
          <w:color w:val="333238"/>
          <w:kern w:val="0"/>
          <w:sz w:val="24"/>
        </w:rPr>
        <w:t>课程学习时间</w:t>
      </w:r>
      <w:r>
        <w:rPr>
          <w:rFonts w:ascii="宋体" w:hAnsi="宋体" w:cs="宋体" w:hint="eastAsia"/>
          <w:color w:val="333238"/>
          <w:kern w:val="0"/>
          <w:sz w:val="24"/>
        </w:rPr>
        <w:t>2</w:t>
      </w:r>
      <w:r>
        <w:rPr>
          <w:rFonts w:ascii="宋体" w:hAnsi="宋体" w:cs="宋体" w:hint="eastAsia"/>
          <w:color w:val="333238"/>
          <w:kern w:val="0"/>
          <w:sz w:val="24"/>
        </w:rPr>
        <w:t>年</w:t>
      </w:r>
      <w:r>
        <w:rPr>
          <w:rFonts w:ascii="宋体" w:hAnsi="宋体" w:cs="宋体" w:hint="eastAsia"/>
          <w:color w:val="333238"/>
          <w:kern w:val="0"/>
          <w:sz w:val="24"/>
        </w:rPr>
        <w:t>。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2.</w:t>
      </w:r>
      <w:r>
        <w:rPr>
          <w:rFonts w:ascii="宋体" w:hAnsi="宋体" w:cs="宋体" w:hint="eastAsia"/>
          <w:color w:val="333238"/>
          <w:kern w:val="0"/>
          <w:sz w:val="24"/>
        </w:rPr>
        <w:t>学习方式：</w:t>
      </w:r>
      <w:r>
        <w:rPr>
          <w:rFonts w:ascii="宋体" w:hAnsi="宋体" w:cs="宋体" w:hint="eastAsia"/>
          <w:color w:val="333238"/>
          <w:kern w:val="0"/>
          <w:sz w:val="24"/>
        </w:rPr>
        <w:t>一般安排在周末或工作日晚上</w:t>
      </w:r>
      <w:r>
        <w:rPr>
          <w:rFonts w:ascii="宋体" w:hAnsi="宋体" w:cs="宋体" w:hint="eastAsia"/>
          <w:color w:val="333238"/>
          <w:kern w:val="0"/>
          <w:sz w:val="24"/>
        </w:rPr>
        <w:t>，以面授和网络授课相结合为主。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lastRenderedPageBreak/>
        <w:t>3.</w:t>
      </w:r>
      <w:r>
        <w:rPr>
          <w:rFonts w:ascii="宋体" w:hAnsi="宋体" w:cs="宋体" w:hint="eastAsia"/>
          <w:color w:val="333238"/>
          <w:kern w:val="0"/>
          <w:sz w:val="24"/>
        </w:rPr>
        <w:t>考试考查</w:t>
      </w:r>
      <w:r>
        <w:rPr>
          <w:rFonts w:ascii="宋体" w:hAnsi="宋体" w:cs="宋体" w:hint="eastAsia"/>
          <w:color w:val="333238"/>
          <w:kern w:val="0"/>
          <w:sz w:val="24"/>
        </w:rPr>
        <w:t>：</w:t>
      </w:r>
      <w:r>
        <w:rPr>
          <w:rFonts w:ascii="宋体" w:hAnsi="宋体" w:cs="宋体" w:hint="eastAsia"/>
          <w:color w:val="333238"/>
          <w:kern w:val="0"/>
          <w:sz w:val="24"/>
        </w:rPr>
        <w:t>按百分制评定</w:t>
      </w:r>
      <w:r>
        <w:rPr>
          <w:rFonts w:ascii="宋体" w:hAnsi="宋体" w:cs="宋体" w:hint="eastAsia"/>
          <w:color w:val="333238"/>
          <w:kern w:val="0"/>
          <w:sz w:val="24"/>
        </w:rPr>
        <w:t>，</w:t>
      </w:r>
      <w:r>
        <w:rPr>
          <w:rFonts w:ascii="宋体" w:hAnsi="宋体" w:cs="宋体" w:hint="eastAsia"/>
          <w:color w:val="333238"/>
          <w:kern w:val="0"/>
          <w:sz w:val="24"/>
        </w:rPr>
        <w:t>学位课程（</w:t>
      </w:r>
      <w:r>
        <w:rPr>
          <w:rFonts w:ascii="宋体" w:hAnsi="宋体" w:cs="宋体" w:hint="eastAsia"/>
          <w:color w:val="333238"/>
          <w:kern w:val="0"/>
          <w:sz w:val="24"/>
        </w:rPr>
        <w:t>含</w:t>
      </w:r>
      <w:r>
        <w:rPr>
          <w:rFonts w:ascii="宋体" w:hAnsi="宋体" w:cs="宋体" w:hint="eastAsia"/>
          <w:color w:val="333238"/>
          <w:kern w:val="0"/>
          <w:sz w:val="24"/>
        </w:rPr>
        <w:t>公共学位课</w:t>
      </w:r>
      <w:r>
        <w:rPr>
          <w:rFonts w:ascii="宋体" w:hAnsi="宋体" w:cs="宋体" w:hint="eastAsia"/>
          <w:color w:val="333238"/>
          <w:kern w:val="0"/>
          <w:sz w:val="24"/>
        </w:rPr>
        <w:t>和</w:t>
      </w:r>
      <w:r>
        <w:rPr>
          <w:rFonts w:ascii="宋体" w:hAnsi="宋体" w:cs="宋体" w:hint="eastAsia"/>
          <w:color w:val="333238"/>
          <w:kern w:val="0"/>
          <w:sz w:val="24"/>
        </w:rPr>
        <w:t>专业学位课）单科成绩</w:t>
      </w:r>
      <w:r>
        <w:rPr>
          <w:rFonts w:ascii="宋体" w:hAnsi="宋体" w:cs="宋体" w:hint="eastAsia"/>
          <w:color w:val="333238"/>
          <w:kern w:val="0"/>
          <w:sz w:val="24"/>
        </w:rPr>
        <w:t>70</w:t>
      </w:r>
      <w:r>
        <w:rPr>
          <w:rFonts w:ascii="宋体" w:hAnsi="宋体" w:cs="宋体" w:hint="eastAsia"/>
          <w:color w:val="333238"/>
          <w:kern w:val="0"/>
          <w:sz w:val="24"/>
        </w:rPr>
        <w:t>分合格，可获得学分，所有学位课程平均成绩必须达到</w:t>
      </w:r>
      <w:r>
        <w:rPr>
          <w:rFonts w:ascii="宋体" w:hAnsi="宋体" w:cs="宋体" w:hint="eastAsia"/>
          <w:color w:val="333238"/>
          <w:kern w:val="0"/>
          <w:sz w:val="24"/>
        </w:rPr>
        <w:t>75</w:t>
      </w:r>
      <w:r>
        <w:rPr>
          <w:rFonts w:ascii="宋体" w:hAnsi="宋体" w:cs="宋体" w:hint="eastAsia"/>
          <w:color w:val="333238"/>
          <w:kern w:val="0"/>
          <w:sz w:val="24"/>
        </w:rPr>
        <w:t>分及以上；非学位课程单科成绩</w:t>
      </w:r>
      <w:r>
        <w:rPr>
          <w:rFonts w:ascii="宋体" w:hAnsi="宋体" w:cs="宋体" w:hint="eastAsia"/>
          <w:color w:val="333238"/>
          <w:kern w:val="0"/>
          <w:sz w:val="24"/>
        </w:rPr>
        <w:t>60</w:t>
      </w:r>
      <w:r>
        <w:rPr>
          <w:rFonts w:ascii="宋体" w:hAnsi="宋体" w:cs="宋体" w:hint="eastAsia"/>
          <w:color w:val="333238"/>
          <w:kern w:val="0"/>
          <w:sz w:val="24"/>
        </w:rPr>
        <w:t>分及格，可获得学分。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4.</w:t>
      </w:r>
      <w:r>
        <w:rPr>
          <w:rFonts w:ascii="宋体" w:hAnsi="宋体" w:cs="宋体" w:hint="eastAsia"/>
          <w:color w:val="333238"/>
          <w:kern w:val="0"/>
          <w:sz w:val="24"/>
        </w:rPr>
        <w:t>课程</w:t>
      </w:r>
      <w:r>
        <w:rPr>
          <w:rFonts w:ascii="宋体" w:hAnsi="宋体" w:cs="宋体" w:hint="eastAsia"/>
          <w:color w:val="333238"/>
          <w:kern w:val="0"/>
          <w:sz w:val="24"/>
        </w:rPr>
        <w:t>计划</w:t>
      </w:r>
      <w:r>
        <w:rPr>
          <w:rFonts w:ascii="宋体" w:hAnsi="宋体" w:cs="宋体" w:hint="eastAsia"/>
          <w:color w:val="333238"/>
          <w:kern w:val="0"/>
          <w:sz w:val="24"/>
        </w:rPr>
        <w:t>表如下：</w:t>
      </w:r>
    </w:p>
    <w:p w:rsidR="007A1ED3" w:rsidRDefault="00445279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ascii="宋体" w:hAnsi="宋体" w:hint="eastAsia"/>
          <w:sz w:val="24"/>
        </w:rPr>
        <w:t>课程设置：公共学位课、专业学位课及非学位选修课。总学分为</w:t>
      </w:r>
      <w:r>
        <w:rPr>
          <w:rFonts w:ascii="宋体" w:hAnsi="宋体" w:hint="eastAsia"/>
          <w:sz w:val="24"/>
        </w:rPr>
        <w:t>13</w:t>
      </w:r>
      <w:r>
        <w:rPr>
          <w:rFonts w:ascii="宋体" w:hAnsi="宋体" w:hint="eastAsia"/>
          <w:sz w:val="24"/>
        </w:rPr>
        <w:t>分，其中公共学位课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分，专业学位课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分，非学位课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分。</w:t>
      </w:r>
    </w:p>
    <w:tbl>
      <w:tblPr>
        <w:tblpPr w:leftFromText="180" w:rightFromText="180" w:vertAnchor="text" w:tblpXSpec="center" w:tblpY="1"/>
        <w:tblOverlap w:val="never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409"/>
        <w:gridCol w:w="960"/>
        <w:gridCol w:w="1020"/>
        <w:gridCol w:w="1811"/>
      </w:tblGrid>
      <w:tr w:rsidR="007A1ED3">
        <w:trPr>
          <w:cantSplit/>
          <w:trHeight w:val="409"/>
        </w:trPr>
        <w:tc>
          <w:tcPr>
            <w:tcW w:w="1188" w:type="dxa"/>
            <w:noWrap/>
            <w:vAlign w:val="center"/>
          </w:tcPr>
          <w:p w:rsidR="007A1ED3" w:rsidRDefault="00445279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课程类别</w:t>
            </w:r>
          </w:p>
        </w:tc>
        <w:tc>
          <w:tcPr>
            <w:tcW w:w="3409" w:type="dxa"/>
            <w:noWrap/>
            <w:vAlign w:val="center"/>
          </w:tcPr>
          <w:p w:rsidR="007A1ED3" w:rsidRDefault="00445279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960" w:type="dxa"/>
            <w:noWrap/>
            <w:vAlign w:val="center"/>
          </w:tcPr>
          <w:p w:rsidR="007A1ED3" w:rsidRDefault="00445279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总学时</w:t>
            </w:r>
          </w:p>
        </w:tc>
        <w:tc>
          <w:tcPr>
            <w:tcW w:w="1020" w:type="dxa"/>
            <w:noWrap/>
            <w:vAlign w:val="center"/>
          </w:tcPr>
          <w:p w:rsidR="007A1ED3" w:rsidRDefault="00445279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811" w:type="dxa"/>
            <w:noWrap/>
            <w:vAlign w:val="center"/>
          </w:tcPr>
          <w:p w:rsidR="007A1ED3" w:rsidRDefault="00445279">
            <w:pPr>
              <w:spacing w:line="324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</w:tr>
      <w:tr w:rsidR="007A1ED3">
        <w:trPr>
          <w:cantSplit/>
          <w:trHeight w:val="327"/>
        </w:trPr>
        <w:tc>
          <w:tcPr>
            <w:tcW w:w="1188" w:type="dxa"/>
            <w:vMerge w:val="restart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公共</w:t>
            </w:r>
          </w:p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  <w:b/>
                <w:bCs/>
              </w:rPr>
              <w:t>学位课</w:t>
            </w:r>
          </w:p>
        </w:tc>
        <w:tc>
          <w:tcPr>
            <w:tcW w:w="3409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第一外语</w:t>
            </w:r>
          </w:p>
        </w:tc>
        <w:tc>
          <w:tcPr>
            <w:tcW w:w="96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020" w:type="dxa"/>
            <w:noWrap/>
            <w:vAlign w:val="center"/>
          </w:tcPr>
          <w:p w:rsidR="007A1ED3" w:rsidRDefault="00445279">
            <w:pPr>
              <w:spacing w:line="300" w:lineRule="auto"/>
              <w:ind w:firstLineChars="200" w:firstLine="420"/>
            </w:pPr>
            <w:r>
              <w:rPr>
                <w:rFonts w:hint="eastAsia"/>
              </w:rPr>
              <w:t>2</w:t>
            </w:r>
          </w:p>
        </w:tc>
        <w:tc>
          <w:tcPr>
            <w:tcW w:w="1811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考试</w:t>
            </w:r>
          </w:p>
        </w:tc>
      </w:tr>
      <w:tr w:rsidR="007A1ED3">
        <w:trPr>
          <w:cantSplit/>
          <w:trHeight w:val="599"/>
        </w:trPr>
        <w:tc>
          <w:tcPr>
            <w:tcW w:w="1188" w:type="dxa"/>
            <w:vMerge/>
            <w:noWrap/>
            <w:vAlign w:val="center"/>
          </w:tcPr>
          <w:p w:rsidR="007A1ED3" w:rsidRDefault="007A1ED3">
            <w:pPr>
              <w:spacing w:line="300" w:lineRule="auto"/>
              <w:jc w:val="center"/>
            </w:pPr>
          </w:p>
        </w:tc>
        <w:tc>
          <w:tcPr>
            <w:tcW w:w="3409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中国马克思主义与当代</w:t>
            </w:r>
          </w:p>
        </w:tc>
        <w:tc>
          <w:tcPr>
            <w:tcW w:w="96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02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1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考试</w:t>
            </w:r>
          </w:p>
        </w:tc>
      </w:tr>
      <w:tr w:rsidR="007A1ED3">
        <w:trPr>
          <w:cantSplit/>
          <w:trHeight w:val="682"/>
        </w:trPr>
        <w:tc>
          <w:tcPr>
            <w:tcW w:w="1188" w:type="dxa"/>
            <w:vMerge w:val="restart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  <w:b/>
                <w:bCs/>
              </w:rPr>
              <w:t>学位课</w:t>
            </w:r>
          </w:p>
        </w:tc>
        <w:tc>
          <w:tcPr>
            <w:tcW w:w="3409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ascii="宋体" w:hAnsi="宋体" w:cs="宋体" w:hint="eastAsia"/>
                <w:sz w:val="24"/>
              </w:rPr>
              <w:t>与申请专业相对应的</w:t>
            </w:r>
            <w:r>
              <w:rPr>
                <w:rFonts w:ascii="宋体" w:hAnsi="宋体" w:cs="宋体" w:hint="eastAsia"/>
                <w:sz w:val="24"/>
              </w:rPr>
              <w:t>专业课</w:t>
            </w:r>
          </w:p>
        </w:tc>
        <w:tc>
          <w:tcPr>
            <w:tcW w:w="96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02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1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考试</w:t>
            </w:r>
          </w:p>
        </w:tc>
      </w:tr>
      <w:tr w:rsidR="007A1ED3">
        <w:trPr>
          <w:cantSplit/>
          <w:trHeight w:val="759"/>
        </w:trPr>
        <w:tc>
          <w:tcPr>
            <w:tcW w:w="1188" w:type="dxa"/>
            <w:vMerge/>
            <w:noWrap/>
            <w:vAlign w:val="center"/>
          </w:tcPr>
          <w:p w:rsidR="007A1ED3" w:rsidRDefault="007A1ED3">
            <w:pPr>
              <w:spacing w:line="300" w:lineRule="auto"/>
              <w:jc w:val="center"/>
            </w:pPr>
          </w:p>
        </w:tc>
        <w:tc>
          <w:tcPr>
            <w:tcW w:w="3409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专业基础课</w:t>
            </w:r>
          </w:p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（病理生理学）</w:t>
            </w:r>
          </w:p>
        </w:tc>
        <w:tc>
          <w:tcPr>
            <w:tcW w:w="96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02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1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考试</w:t>
            </w:r>
          </w:p>
        </w:tc>
      </w:tr>
      <w:tr w:rsidR="007A1ED3">
        <w:trPr>
          <w:cantSplit/>
          <w:trHeight w:val="583"/>
        </w:trPr>
        <w:tc>
          <w:tcPr>
            <w:tcW w:w="1188" w:type="dxa"/>
            <w:vMerge w:val="restart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非学位课</w:t>
            </w:r>
          </w:p>
        </w:tc>
        <w:tc>
          <w:tcPr>
            <w:tcW w:w="3409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临床流行病学</w:t>
            </w:r>
          </w:p>
        </w:tc>
        <w:tc>
          <w:tcPr>
            <w:tcW w:w="96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102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11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考试</w:t>
            </w:r>
          </w:p>
        </w:tc>
      </w:tr>
      <w:tr w:rsidR="007A1ED3">
        <w:trPr>
          <w:cantSplit/>
          <w:trHeight w:val="545"/>
        </w:trPr>
        <w:tc>
          <w:tcPr>
            <w:tcW w:w="1188" w:type="dxa"/>
            <w:vMerge/>
            <w:noWrap/>
            <w:vAlign w:val="center"/>
          </w:tcPr>
          <w:p w:rsidR="007A1ED3" w:rsidRDefault="007A1ED3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3409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医学英文</w:t>
            </w:r>
            <w:r>
              <w:rPr>
                <w:rFonts w:hint="eastAsia"/>
                <w:color w:val="000000" w:themeColor="text1"/>
              </w:rPr>
              <w:t>论文写作</w:t>
            </w:r>
          </w:p>
        </w:tc>
        <w:tc>
          <w:tcPr>
            <w:tcW w:w="96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102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11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考查</w:t>
            </w:r>
          </w:p>
        </w:tc>
      </w:tr>
      <w:tr w:rsidR="007A1ED3">
        <w:trPr>
          <w:cantSplit/>
        </w:trPr>
        <w:tc>
          <w:tcPr>
            <w:tcW w:w="1188" w:type="dxa"/>
            <w:vMerge/>
            <w:noWrap/>
            <w:vAlign w:val="center"/>
          </w:tcPr>
          <w:p w:rsidR="007A1ED3" w:rsidRDefault="007A1ED3">
            <w:pPr>
              <w:spacing w:line="300" w:lineRule="auto"/>
              <w:jc w:val="center"/>
            </w:pPr>
          </w:p>
        </w:tc>
        <w:tc>
          <w:tcPr>
            <w:tcW w:w="3409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行业前沿讲座</w:t>
            </w:r>
          </w:p>
          <w:p w:rsidR="007A1ED3" w:rsidRDefault="007A1ED3">
            <w:pPr>
              <w:spacing w:line="300" w:lineRule="auto"/>
              <w:jc w:val="center"/>
            </w:pPr>
          </w:p>
        </w:tc>
        <w:tc>
          <w:tcPr>
            <w:tcW w:w="96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20" w:type="dxa"/>
            <w:noWrap/>
            <w:vAlign w:val="center"/>
          </w:tcPr>
          <w:p w:rsidR="007A1ED3" w:rsidRDefault="00445279">
            <w:pPr>
              <w:spacing w:line="3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1" w:type="dxa"/>
            <w:noWrap/>
            <w:vAlign w:val="center"/>
          </w:tcPr>
          <w:p w:rsidR="007A1ED3" w:rsidRDefault="00445279">
            <w:pPr>
              <w:spacing w:line="300" w:lineRule="auto"/>
              <w:jc w:val="left"/>
            </w:pPr>
            <w:r>
              <w:rPr>
                <w:rFonts w:ascii="宋体" w:hAnsi="宋体" w:cs="宋体" w:hint="eastAsia"/>
                <w:sz w:val="24"/>
              </w:rPr>
              <w:t>考查</w:t>
            </w:r>
            <w:r>
              <w:rPr>
                <w:rFonts w:ascii="宋体" w:hAnsi="宋体" w:cs="宋体" w:hint="eastAsia"/>
                <w:sz w:val="24"/>
              </w:rPr>
              <w:t>，不少于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次前沿讲座签到记录，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篇学习报告</w:t>
            </w:r>
          </w:p>
        </w:tc>
      </w:tr>
    </w:tbl>
    <w:p w:rsidR="007A1ED3" w:rsidRDefault="007A1ED3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7A1ED3" w:rsidRDefault="00445279">
      <w:pPr>
        <w:widowControl/>
        <w:shd w:val="clear" w:color="auto" w:fill="FFFFFF"/>
        <w:spacing w:before="100" w:after="100" w:line="360" w:lineRule="auto"/>
        <w:jc w:val="left"/>
        <w:rPr>
          <w:rFonts w:cs="宋体"/>
          <w:b/>
          <w:bCs/>
          <w:color w:val="333238"/>
          <w:kern w:val="0"/>
          <w:sz w:val="24"/>
        </w:rPr>
      </w:pPr>
      <w:r>
        <w:rPr>
          <w:rFonts w:cs="宋体" w:hint="eastAsia"/>
          <w:b/>
          <w:bCs/>
          <w:color w:val="333238"/>
          <w:kern w:val="0"/>
          <w:sz w:val="24"/>
        </w:rPr>
        <w:t>四</w:t>
      </w:r>
      <w:r>
        <w:rPr>
          <w:rFonts w:cs="宋体" w:hint="eastAsia"/>
          <w:b/>
          <w:bCs/>
          <w:color w:val="333238"/>
          <w:kern w:val="0"/>
          <w:sz w:val="24"/>
        </w:rPr>
        <w:t>、报名及资格审查</w:t>
      </w:r>
    </w:p>
    <w:p w:rsidR="007A1ED3" w:rsidRDefault="00445279">
      <w:pPr>
        <w:pStyle w:val="a4"/>
        <w:spacing w:before="0" w:beforeAutospacing="0" w:after="0" w:afterAutospacing="0" w:line="360" w:lineRule="auto"/>
        <w:ind w:firstLineChars="200" w:firstLine="480"/>
        <w:rPr>
          <w:color w:val="333238"/>
        </w:rPr>
      </w:pPr>
      <w:r>
        <w:rPr>
          <w:rFonts w:hint="eastAsia"/>
          <w:color w:val="333238"/>
        </w:rPr>
        <w:t>1.</w:t>
      </w:r>
      <w:r>
        <w:rPr>
          <w:rFonts w:hint="eastAsia"/>
          <w:color w:val="333238"/>
        </w:rPr>
        <w:t>报名方式</w:t>
      </w:r>
      <w:r>
        <w:rPr>
          <w:rFonts w:hint="eastAsia"/>
          <w:color w:val="333238"/>
        </w:rPr>
        <w:t>：</w:t>
      </w:r>
      <w:r>
        <w:rPr>
          <w:rFonts w:hint="eastAsia"/>
          <w:color w:val="333238"/>
        </w:rPr>
        <w:t>登录暨南大学研究生院网站</w:t>
      </w:r>
      <w:r>
        <w:rPr>
          <w:rFonts w:hint="eastAsia"/>
          <w:color w:val="333238"/>
        </w:rPr>
        <w:t>----</w:t>
      </w:r>
      <w:r>
        <w:rPr>
          <w:rFonts w:hint="eastAsia"/>
          <w:color w:val="333238"/>
        </w:rPr>
        <w:t>点击“服务系统”条目——进入“临床医学研修博士课程报名</w:t>
      </w:r>
      <w:r>
        <w:rPr>
          <w:rFonts w:hint="eastAsia"/>
          <w:color w:val="333238"/>
        </w:rPr>
        <w:t>（</w:t>
      </w:r>
      <w:r>
        <w:rPr>
          <w:rFonts w:hint="eastAsia"/>
        </w:rPr>
        <w:t>http://enroll.jnu.edu.cn/enroll-pg-md/index.do</w:t>
      </w:r>
      <w:r>
        <w:rPr>
          <w:rFonts w:hint="eastAsia"/>
          <w:color w:val="333238"/>
        </w:rPr>
        <w:t>）</w:t>
      </w:r>
      <w:r>
        <w:rPr>
          <w:rFonts w:hint="eastAsia"/>
          <w:color w:val="333238"/>
        </w:rPr>
        <w:t>报名后下载打印报名登记表）</w:t>
      </w:r>
      <w:r>
        <w:rPr>
          <w:rFonts w:ascii="仿宋" w:eastAsia="仿宋" w:hAnsi="仿宋" w:cs="Arial"/>
          <w:color w:val="333238"/>
          <w:sz w:val="28"/>
          <w:szCs w:val="28"/>
        </w:rPr>
        <w:t>”</w:t>
      </w:r>
      <w:r>
        <w:rPr>
          <w:rFonts w:hint="eastAsia"/>
          <w:color w:val="333238"/>
        </w:rPr>
        <w:t>。</w:t>
      </w:r>
      <w:r>
        <w:rPr>
          <w:rFonts w:hint="eastAsia"/>
          <w:b/>
          <w:bCs/>
          <w:color w:val="333238"/>
        </w:rPr>
        <w:t>（请使用</w:t>
      </w:r>
      <w:r>
        <w:rPr>
          <w:rFonts w:hint="eastAsia"/>
          <w:b/>
          <w:bCs/>
          <w:color w:val="333238"/>
        </w:rPr>
        <w:t>IE10</w:t>
      </w:r>
      <w:r>
        <w:rPr>
          <w:rFonts w:hint="eastAsia"/>
          <w:b/>
          <w:bCs/>
          <w:color w:val="333238"/>
        </w:rPr>
        <w:t>以下版本浏览器）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 xml:space="preserve"> 2.</w:t>
      </w:r>
      <w:r>
        <w:rPr>
          <w:rFonts w:ascii="宋体" w:hAnsi="宋体" w:cs="宋体" w:hint="eastAsia"/>
          <w:color w:val="333238"/>
          <w:kern w:val="0"/>
          <w:sz w:val="24"/>
        </w:rPr>
        <w:t>提交材料：报名登记表、身份证、硕士学位证书、毕业证书、执业医师证、住院医师规范化培训合格证（未取得合格证书须提供合格成绩单）或主治医师及以上职称证书等材料的原件和复印件，原件审核后可取回。其中网上报名登记表</w:t>
      </w:r>
      <w:r>
        <w:rPr>
          <w:rFonts w:ascii="宋体" w:hAnsi="宋体" w:cs="宋体" w:hint="eastAsia"/>
          <w:color w:val="333238"/>
          <w:kern w:val="0"/>
          <w:sz w:val="24"/>
        </w:rPr>
        <w:t>须所在单位推荐同意盖章</w:t>
      </w:r>
      <w:r>
        <w:rPr>
          <w:rFonts w:ascii="宋体" w:hAnsi="宋体" w:cs="宋体" w:hint="eastAsia"/>
          <w:color w:val="333238"/>
          <w:kern w:val="0"/>
          <w:sz w:val="24"/>
        </w:rPr>
        <w:t>，并备注“无违法违纪等不良行为”字样。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3.</w:t>
      </w:r>
      <w:r>
        <w:rPr>
          <w:rFonts w:ascii="宋体" w:hAnsi="宋体" w:cs="宋体" w:hint="eastAsia"/>
          <w:color w:val="333238"/>
          <w:kern w:val="0"/>
          <w:sz w:val="24"/>
        </w:rPr>
        <w:t>报名费：</w:t>
      </w:r>
      <w:r>
        <w:rPr>
          <w:rFonts w:ascii="宋体" w:hAnsi="宋体" w:cs="宋体" w:hint="eastAsia"/>
          <w:color w:val="333238"/>
          <w:kern w:val="0"/>
          <w:sz w:val="24"/>
        </w:rPr>
        <w:t>300</w:t>
      </w:r>
      <w:r>
        <w:rPr>
          <w:rFonts w:ascii="宋体" w:hAnsi="宋体" w:cs="宋体" w:hint="eastAsia"/>
          <w:color w:val="333238"/>
          <w:kern w:val="0"/>
          <w:sz w:val="24"/>
        </w:rPr>
        <w:t>元。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lastRenderedPageBreak/>
        <w:t>4.</w:t>
      </w:r>
      <w:r>
        <w:rPr>
          <w:rFonts w:ascii="宋体" w:hAnsi="宋体" w:cs="宋体" w:hint="eastAsia"/>
          <w:color w:val="333238"/>
          <w:kern w:val="0"/>
          <w:sz w:val="24"/>
        </w:rPr>
        <w:t>现场确认地址：暨南大学附属第一医院研究生管理办公室（门诊</w:t>
      </w:r>
      <w:r>
        <w:rPr>
          <w:rFonts w:ascii="宋体" w:hAnsi="宋体" w:cs="宋体" w:hint="eastAsia"/>
          <w:color w:val="333238"/>
          <w:kern w:val="0"/>
          <w:sz w:val="24"/>
        </w:rPr>
        <w:t>652</w:t>
      </w:r>
      <w:r>
        <w:rPr>
          <w:rFonts w:ascii="宋体" w:hAnsi="宋体" w:cs="宋体" w:hint="eastAsia"/>
          <w:color w:val="333238"/>
          <w:kern w:val="0"/>
          <w:sz w:val="24"/>
        </w:rPr>
        <w:t>室）。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5.</w:t>
      </w:r>
      <w:r>
        <w:rPr>
          <w:rFonts w:ascii="宋体" w:hAnsi="宋体" w:cs="宋体" w:hint="eastAsia"/>
          <w:color w:val="333238"/>
          <w:kern w:val="0"/>
          <w:sz w:val="24"/>
        </w:rPr>
        <w:t>系统报名起止时间：</w:t>
      </w:r>
      <w:r>
        <w:rPr>
          <w:rFonts w:ascii="宋体" w:hAnsi="宋体" w:cs="宋体" w:hint="eastAsia"/>
          <w:color w:val="333238"/>
          <w:kern w:val="0"/>
          <w:sz w:val="24"/>
        </w:rPr>
        <w:t>201</w:t>
      </w:r>
      <w:r>
        <w:rPr>
          <w:rFonts w:ascii="宋体" w:hAnsi="宋体" w:cs="宋体" w:hint="eastAsia"/>
          <w:color w:val="333238"/>
          <w:kern w:val="0"/>
          <w:sz w:val="24"/>
        </w:rPr>
        <w:t>9</w:t>
      </w:r>
      <w:r>
        <w:rPr>
          <w:rFonts w:ascii="宋体" w:hAnsi="宋体" w:cs="宋体" w:hint="eastAsia"/>
          <w:color w:val="333238"/>
          <w:kern w:val="0"/>
          <w:sz w:val="24"/>
        </w:rPr>
        <w:t>年</w:t>
      </w:r>
      <w:r>
        <w:rPr>
          <w:rFonts w:ascii="宋体" w:hAnsi="宋体" w:cs="宋体" w:hint="eastAsia"/>
          <w:color w:val="333238"/>
          <w:kern w:val="0"/>
          <w:sz w:val="24"/>
        </w:rPr>
        <w:t>6</w:t>
      </w:r>
      <w:r>
        <w:rPr>
          <w:rFonts w:ascii="宋体" w:hAnsi="宋体" w:cs="宋体" w:hint="eastAsia"/>
          <w:color w:val="333238"/>
          <w:kern w:val="0"/>
          <w:sz w:val="24"/>
        </w:rPr>
        <w:t>月</w:t>
      </w:r>
      <w:r>
        <w:rPr>
          <w:rFonts w:ascii="宋体" w:hAnsi="宋体" w:cs="宋体" w:hint="eastAsia"/>
          <w:color w:val="333238"/>
          <w:kern w:val="0"/>
          <w:sz w:val="24"/>
        </w:rPr>
        <w:t>1</w:t>
      </w:r>
      <w:r>
        <w:rPr>
          <w:rFonts w:ascii="宋体" w:hAnsi="宋体" w:cs="宋体" w:hint="eastAsia"/>
          <w:color w:val="333238"/>
          <w:kern w:val="0"/>
          <w:sz w:val="24"/>
        </w:rPr>
        <w:t>5</w:t>
      </w:r>
      <w:r>
        <w:rPr>
          <w:rFonts w:ascii="宋体" w:hAnsi="宋体" w:cs="宋体" w:hint="eastAsia"/>
          <w:color w:val="333238"/>
          <w:kern w:val="0"/>
          <w:sz w:val="24"/>
        </w:rPr>
        <w:t>日</w:t>
      </w:r>
      <w:r>
        <w:rPr>
          <w:rFonts w:ascii="宋体" w:hAnsi="宋体" w:cs="宋体" w:hint="eastAsia"/>
          <w:color w:val="333238"/>
          <w:kern w:val="0"/>
          <w:sz w:val="24"/>
        </w:rPr>
        <w:t xml:space="preserve"> </w:t>
      </w:r>
      <w:r>
        <w:rPr>
          <w:rFonts w:ascii="宋体" w:hAnsi="宋体" w:cs="宋体" w:hint="eastAsia"/>
          <w:color w:val="333238"/>
          <w:kern w:val="0"/>
          <w:sz w:val="24"/>
        </w:rPr>
        <w:t>—</w:t>
      </w:r>
      <w:r>
        <w:rPr>
          <w:rFonts w:ascii="宋体" w:hAnsi="宋体" w:cs="宋体" w:hint="eastAsia"/>
          <w:color w:val="333238"/>
          <w:kern w:val="0"/>
          <w:sz w:val="24"/>
        </w:rPr>
        <w:t>8</w:t>
      </w:r>
      <w:r>
        <w:rPr>
          <w:rFonts w:ascii="宋体" w:hAnsi="宋体" w:cs="宋体" w:hint="eastAsia"/>
          <w:color w:val="333238"/>
          <w:kern w:val="0"/>
          <w:sz w:val="24"/>
        </w:rPr>
        <w:t>月</w:t>
      </w:r>
      <w:r>
        <w:rPr>
          <w:rFonts w:ascii="宋体" w:hAnsi="宋体" w:cs="宋体" w:hint="eastAsia"/>
          <w:color w:val="333238"/>
          <w:kern w:val="0"/>
          <w:sz w:val="24"/>
        </w:rPr>
        <w:t>30</w:t>
      </w:r>
      <w:r>
        <w:rPr>
          <w:rFonts w:ascii="宋体" w:hAnsi="宋体" w:cs="宋体" w:hint="eastAsia"/>
          <w:color w:val="333238"/>
          <w:kern w:val="0"/>
          <w:sz w:val="24"/>
        </w:rPr>
        <w:t>日；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Arial" w:hAnsi="Arial" w:cs="Arial"/>
          <w:b/>
          <w:color w:val="FF000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6</w:t>
      </w:r>
      <w:r>
        <w:rPr>
          <w:rFonts w:ascii="宋体" w:hAnsi="宋体" w:cs="宋体" w:hint="eastAsia"/>
          <w:color w:val="333238"/>
          <w:kern w:val="0"/>
          <w:sz w:val="24"/>
        </w:rPr>
        <w:t>.</w:t>
      </w:r>
      <w:r>
        <w:rPr>
          <w:rFonts w:ascii="宋体" w:hAnsi="宋体" w:cs="宋体" w:hint="eastAsia"/>
          <w:color w:val="333238"/>
          <w:kern w:val="0"/>
          <w:sz w:val="24"/>
        </w:rPr>
        <w:t>现场确认起止时间：</w:t>
      </w:r>
      <w:r>
        <w:rPr>
          <w:rFonts w:ascii="宋体" w:hAnsi="宋体" w:cs="宋体" w:hint="eastAsia"/>
          <w:color w:val="333238"/>
          <w:kern w:val="0"/>
          <w:sz w:val="24"/>
        </w:rPr>
        <w:t>201</w:t>
      </w:r>
      <w:r>
        <w:rPr>
          <w:rFonts w:ascii="宋体" w:hAnsi="宋体" w:cs="宋体" w:hint="eastAsia"/>
          <w:color w:val="333238"/>
          <w:kern w:val="0"/>
          <w:sz w:val="24"/>
        </w:rPr>
        <w:t>9</w:t>
      </w:r>
      <w:r>
        <w:rPr>
          <w:rFonts w:ascii="宋体" w:hAnsi="宋体" w:cs="宋体" w:hint="eastAsia"/>
          <w:color w:val="333238"/>
          <w:kern w:val="0"/>
          <w:sz w:val="24"/>
        </w:rPr>
        <w:t>.</w:t>
      </w:r>
      <w:r>
        <w:rPr>
          <w:rFonts w:ascii="宋体" w:hAnsi="宋体" w:cs="宋体" w:hint="eastAsia"/>
          <w:color w:val="333238"/>
          <w:kern w:val="0"/>
          <w:sz w:val="24"/>
        </w:rPr>
        <w:t>8</w:t>
      </w:r>
      <w:r>
        <w:rPr>
          <w:rFonts w:ascii="宋体" w:hAnsi="宋体" w:cs="宋体" w:hint="eastAsia"/>
          <w:color w:val="333238"/>
          <w:kern w:val="0"/>
          <w:sz w:val="24"/>
        </w:rPr>
        <w:t>.</w:t>
      </w:r>
      <w:r>
        <w:rPr>
          <w:rFonts w:ascii="宋体" w:hAnsi="宋体" w:cs="宋体" w:hint="eastAsia"/>
          <w:color w:val="333238"/>
          <w:kern w:val="0"/>
          <w:sz w:val="24"/>
        </w:rPr>
        <w:t>26</w:t>
      </w:r>
      <w:r>
        <w:rPr>
          <w:rFonts w:ascii="宋体" w:hAnsi="宋体" w:cs="宋体" w:hint="eastAsia"/>
          <w:color w:val="333238"/>
          <w:kern w:val="0"/>
          <w:sz w:val="24"/>
        </w:rPr>
        <w:t>-</w:t>
      </w:r>
      <w:r>
        <w:rPr>
          <w:rFonts w:ascii="宋体" w:hAnsi="宋体" w:cs="宋体" w:hint="eastAsia"/>
          <w:color w:val="333238"/>
          <w:kern w:val="0"/>
          <w:sz w:val="24"/>
        </w:rPr>
        <w:t>8</w:t>
      </w:r>
      <w:r>
        <w:rPr>
          <w:rFonts w:ascii="宋体" w:hAnsi="宋体" w:cs="宋体" w:hint="eastAsia"/>
          <w:color w:val="333238"/>
          <w:kern w:val="0"/>
          <w:sz w:val="24"/>
        </w:rPr>
        <w:t>.</w:t>
      </w:r>
      <w:r>
        <w:rPr>
          <w:rFonts w:ascii="宋体" w:hAnsi="宋体" w:cs="宋体" w:hint="eastAsia"/>
          <w:color w:val="333238"/>
          <w:kern w:val="0"/>
          <w:sz w:val="24"/>
        </w:rPr>
        <w:t xml:space="preserve">30 </w:t>
      </w:r>
      <w:r>
        <w:rPr>
          <w:rFonts w:ascii="宋体" w:hAnsi="宋体" w:cs="宋体" w:hint="eastAsia"/>
          <w:color w:val="333238"/>
          <w:kern w:val="0"/>
          <w:sz w:val="24"/>
        </w:rPr>
        <w:t>上午</w:t>
      </w:r>
      <w:r>
        <w:rPr>
          <w:rFonts w:ascii="宋体" w:hAnsi="宋体" w:cs="宋体" w:hint="eastAsia"/>
          <w:color w:val="333238"/>
          <w:kern w:val="0"/>
          <w:sz w:val="24"/>
        </w:rPr>
        <w:t>9</w:t>
      </w:r>
      <w:r>
        <w:rPr>
          <w:rFonts w:ascii="宋体" w:hAnsi="宋体" w:cs="宋体" w:hint="eastAsia"/>
          <w:color w:val="333238"/>
          <w:kern w:val="0"/>
          <w:sz w:val="24"/>
        </w:rPr>
        <w:t>：</w:t>
      </w:r>
      <w:r>
        <w:rPr>
          <w:rFonts w:ascii="宋体" w:hAnsi="宋体" w:cs="宋体" w:hint="eastAsia"/>
          <w:color w:val="333238"/>
          <w:kern w:val="0"/>
          <w:sz w:val="24"/>
        </w:rPr>
        <w:t>00-11:00</w:t>
      </w:r>
      <w:r>
        <w:rPr>
          <w:rFonts w:ascii="宋体" w:hAnsi="宋体" w:cs="宋体" w:hint="eastAsia"/>
          <w:color w:val="333238"/>
          <w:kern w:val="0"/>
          <w:sz w:val="24"/>
        </w:rPr>
        <w:t>，下午</w:t>
      </w:r>
      <w:r>
        <w:rPr>
          <w:rFonts w:ascii="宋体" w:hAnsi="宋体" w:cs="宋体" w:hint="eastAsia"/>
          <w:color w:val="333238"/>
          <w:kern w:val="0"/>
          <w:sz w:val="24"/>
        </w:rPr>
        <w:t>3:00-5:00</w:t>
      </w:r>
    </w:p>
    <w:p w:rsidR="007A1ED3" w:rsidRDefault="00445279">
      <w:pPr>
        <w:widowControl/>
        <w:shd w:val="clear" w:color="auto" w:fill="FFFFFF"/>
        <w:spacing w:before="100" w:after="100" w:line="360" w:lineRule="auto"/>
        <w:jc w:val="left"/>
        <w:rPr>
          <w:rFonts w:cs="宋体"/>
          <w:b/>
          <w:bCs/>
          <w:color w:val="333238"/>
          <w:kern w:val="0"/>
          <w:sz w:val="24"/>
        </w:rPr>
      </w:pPr>
      <w:r>
        <w:rPr>
          <w:rFonts w:cs="宋体" w:hint="eastAsia"/>
          <w:b/>
          <w:bCs/>
          <w:color w:val="333238"/>
          <w:kern w:val="0"/>
          <w:sz w:val="24"/>
        </w:rPr>
        <w:t>五、录取方式</w:t>
      </w:r>
    </w:p>
    <w:p w:rsidR="007A1ED3" w:rsidRDefault="00445279">
      <w:pPr>
        <w:widowControl/>
        <w:snapToGrid w:val="0"/>
        <w:spacing w:line="360" w:lineRule="auto"/>
        <w:ind w:firstLineChars="100" w:firstLine="24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1.</w:t>
      </w:r>
      <w:r>
        <w:rPr>
          <w:rFonts w:ascii="宋体" w:hAnsi="宋体" w:cs="宋体" w:hint="eastAsia"/>
          <w:color w:val="333238"/>
          <w:kern w:val="0"/>
          <w:sz w:val="24"/>
        </w:rPr>
        <w:t>申请人须参加我校组织的外语入学统一考试，根据申请人的</w:t>
      </w:r>
      <w:r>
        <w:rPr>
          <w:rFonts w:ascii="宋体" w:hAnsi="宋体" w:cs="宋体" w:hint="eastAsia"/>
          <w:color w:val="333238"/>
          <w:kern w:val="0"/>
          <w:sz w:val="24"/>
        </w:rPr>
        <w:t>人员类别、</w:t>
      </w:r>
      <w:r>
        <w:rPr>
          <w:rFonts w:ascii="宋体" w:hAnsi="宋体" w:cs="宋体" w:hint="eastAsia"/>
          <w:color w:val="333238"/>
          <w:kern w:val="0"/>
          <w:sz w:val="24"/>
        </w:rPr>
        <w:t>考试成绩等情况择优录取。</w:t>
      </w:r>
    </w:p>
    <w:p w:rsidR="007A1ED3" w:rsidRDefault="00445279">
      <w:pPr>
        <w:widowControl/>
        <w:snapToGrid w:val="0"/>
        <w:spacing w:line="360" w:lineRule="auto"/>
        <w:ind w:firstLineChars="100" w:firstLine="24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2.</w:t>
      </w:r>
      <w:r>
        <w:rPr>
          <w:rFonts w:ascii="宋体" w:hAnsi="宋体" w:cs="宋体" w:hint="eastAsia"/>
          <w:color w:val="333238"/>
          <w:kern w:val="0"/>
          <w:sz w:val="24"/>
        </w:rPr>
        <w:t>考试科目：英语（含听力）</w:t>
      </w:r>
    </w:p>
    <w:p w:rsidR="007A1ED3" w:rsidRDefault="00445279">
      <w:pPr>
        <w:widowControl/>
        <w:snapToGrid w:val="0"/>
        <w:spacing w:line="360" w:lineRule="auto"/>
        <w:ind w:firstLineChars="100" w:firstLine="24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3.</w:t>
      </w:r>
      <w:r>
        <w:rPr>
          <w:rFonts w:ascii="宋体" w:hAnsi="宋体" w:cs="宋体" w:hint="eastAsia"/>
          <w:color w:val="333238"/>
          <w:kern w:val="0"/>
          <w:sz w:val="24"/>
        </w:rPr>
        <w:t>考试题型：参考国家医学考试中心组织的全国医学博士外语考试</w:t>
      </w:r>
    </w:p>
    <w:p w:rsidR="007A1ED3" w:rsidRDefault="00445279">
      <w:pPr>
        <w:widowControl/>
        <w:snapToGrid w:val="0"/>
        <w:spacing w:line="360" w:lineRule="auto"/>
        <w:ind w:firstLineChars="100" w:firstLine="240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宋体" w:hint="eastAsia"/>
          <w:color w:val="333238"/>
          <w:kern w:val="0"/>
          <w:sz w:val="24"/>
        </w:rPr>
        <w:t>4.</w:t>
      </w:r>
      <w:r>
        <w:rPr>
          <w:rFonts w:ascii="宋体" w:hAnsi="宋体" w:cs="宋体" w:hint="eastAsia"/>
          <w:color w:val="333238"/>
          <w:kern w:val="0"/>
          <w:sz w:val="24"/>
        </w:rPr>
        <w:t>考试时间：</w:t>
      </w:r>
      <w:r>
        <w:rPr>
          <w:rFonts w:ascii="宋体" w:hAnsi="宋体" w:cs="宋体" w:hint="eastAsia"/>
          <w:color w:val="333238"/>
          <w:kern w:val="0"/>
          <w:sz w:val="24"/>
        </w:rPr>
        <w:t>待定</w:t>
      </w:r>
    </w:p>
    <w:p w:rsidR="007A1ED3" w:rsidRDefault="00445279">
      <w:pPr>
        <w:widowControl/>
        <w:shd w:val="clear" w:color="auto" w:fill="FFFFFF"/>
        <w:spacing w:before="100" w:after="100" w:line="360" w:lineRule="auto"/>
        <w:ind w:firstLineChars="100" w:firstLine="240"/>
        <w:jc w:val="left"/>
        <w:rPr>
          <w:rFonts w:cs="宋体"/>
          <w:color w:val="333238"/>
          <w:kern w:val="0"/>
          <w:sz w:val="24"/>
        </w:rPr>
      </w:pPr>
      <w:r>
        <w:rPr>
          <w:rFonts w:cs="宋体" w:hint="eastAsia"/>
          <w:color w:val="333238"/>
          <w:kern w:val="0"/>
          <w:sz w:val="24"/>
        </w:rPr>
        <w:t>5.</w:t>
      </w:r>
      <w:r>
        <w:rPr>
          <w:rFonts w:cs="宋体" w:hint="eastAsia"/>
          <w:color w:val="333238"/>
          <w:kern w:val="0"/>
          <w:sz w:val="24"/>
        </w:rPr>
        <w:t>考试地点：暨南大学校本部富力教学大楼，考场待定（带身份证、水笔、铅笔和</w:t>
      </w:r>
    </w:p>
    <w:p w:rsidR="007A1ED3" w:rsidRDefault="00445279">
      <w:pPr>
        <w:widowControl/>
        <w:shd w:val="clear" w:color="auto" w:fill="FFFFFF"/>
        <w:spacing w:before="100" w:after="100" w:line="360" w:lineRule="auto"/>
        <w:jc w:val="left"/>
        <w:rPr>
          <w:rFonts w:cs="宋体"/>
          <w:color w:val="333238"/>
          <w:kern w:val="0"/>
          <w:sz w:val="24"/>
        </w:rPr>
      </w:pPr>
      <w:r>
        <w:rPr>
          <w:rFonts w:cs="宋体" w:hint="eastAsia"/>
          <w:color w:val="333238"/>
          <w:kern w:val="0"/>
          <w:sz w:val="24"/>
        </w:rPr>
        <w:t>橡皮进场）。</w:t>
      </w:r>
    </w:p>
    <w:p w:rsidR="007A1ED3" w:rsidRDefault="00445279">
      <w:pPr>
        <w:widowControl/>
        <w:shd w:val="clear" w:color="auto" w:fill="FFFFFF"/>
        <w:spacing w:before="100" w:after="100" w:line="360" w:lineRule="auto"/>
        <w:jc w:val="left"/>
        <w:rPr>
          <w:rFonts w:cs="宋体"/>
          <w:b/>
          <w:bCs/>
          <w:color w:val="333238"/>
          <w:kern w:val="0"/>
          <w:sz w:val="24"/>
        </w:rPr>
      </w:pPr>
      <w:r>
        <w:rPr>
          <w:rFonts w:cs="宋体" w:hint="eastAsia"/>
          <w:b/>
          <w:bCs/>
          <w:color w:val="333238"/>
          <w:kern w:val="0"/>
          <w:sz w:val="24"/>
        </w:rPr>
        <w:t>六、学费标准</w:t>
      </w:r>
    </w:p>
    <w:p w:rsidR="007A1ED3" w:rsidRDefault="00445279">
      <w:pPr>
        <w:pStyle w:val="a4"/>
        <w:spacing w:before="0" w:beforeAutospacing="0" w:after="0" w:afterAutospacing="0" w:line="360" w:lineRule="auto"/>
        <w:ind w:left="196" w:firstLineChars="150" w:firstLine="360"/>
        <w:rPr>
          <w:color w:val="333238"/>
        </w:rPr>
      </w:pPr>
      <w:r>
        <w:rPr>
          <w:rFonts w:hint="eastAsia"/>
          <w:color w:val="333238"/>
        </w:rPr>
        <w:t>课程学习费用</w:t>
      </w:r>
      <w:r>
        <w:rPr>
          <w:rFonts w:hint="eastAsia"/>
          <w:color w:val="333238"/>
        </w:rPr>
        <w:t>20</w:t>
      </w:r>
      <w:r>
        <w:rPr>
          <w:rFonts w:hint="eastAsia"/>
          <w:color w:val="333238"/>
        </w:rPr>
        <w:t>000</w:t>
      </w:r>
      <w:r>
        <w:rPr>
          <w:rFonts w:hint="eastAsia"/>
          <w:color w:val="333238"/>
        </w:rPr>
        <w:t>元</w:t>
      </w:r>
      <w:r>
        <w:rPr>
          <w:rFonts w:hint="eastAsia"/>
          <w:color w:val="333238"/>
        </w:rPr>
        <w:t>人民币，录取后</w:t>
      </w:r>
      <w:r>
        <w:rPr>
          <w:rFonts w:hint="eastAsia"/>
          <w:color w:val="333238"/>
        </w:rPr>
        <w:t>一周</w:t>
      </w:r>
      <w:r>
        <w:rPr>
          <w:rFonts w:hint="eastAsia"/>
          <w:color w:val="333238"/>
        </w:rPr>
        <w:t>内通过报名系统缴纳学费</w:t>
      </w:r>
      <w:r>
        <w:rPr>
          <w:rFonts w:hint="eastAsia"/>
          <w:color w:val="333238"/>
        </w:rPr>
        <w:t>，</w:t>
      </w:r>
      <w:r>
        <w:rPr>
          <w:rFonts w:hint="eastAsia"/>
          <w:color w:val="333238"/>
        </w:rPr>
        <w:t>逾期未缴纳学费者不予补办</w:t>
      </w:r>
      <w:r>
        <w:rPr>
          <w:rFonts w:hint="eastAsia"/>
          <w:color w:val="333238"/>
        </w:rPr>
        <w:t>，其余</w:t>
      </w:r>
      <w:r>
        <w:rPr>
          <w:rFonts w:hint="eastAsia"/>
          <w:color w:val="333238"/>
        </w:rPr>
        <w:t>费用根据学校相关规定收取，交费时间另行通知。</w:t>
      </w:r>
    </w:p>
    <w:p w:rsidR="007A1ED3" w:rsidRDefault="00445279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333238"/>
          <w:kern w:val="0"/>
          <w:szCs w:val="21"/>
        </w:rPr>
        <w:t>注：录取</w:t>
      </w:r>
      <w:r>
        <w:rPr>
          <w:rFonts w:ascii="宋体" w:hAnsi="宋体" w:cs="宋体" w:hint="eastAsia"/>
          <w:color w:val="333238"/>
          <w:kern w:val="0"/>
          <w:szCs w:val="21"/>
        </w:rPr>
        <w:t>两周后</w:t>
      </w:r>
      <w:r>
        <w:rPr>
          <w:rFonts w:ascii="宋体" w:hAnsi="宋体" w:cs="宋体" w:hint="eastAsia"/>
          <w:color w:val="333238"/>
          <w:kern w:val="0"/>
          <w:szCs w:val="21"/>
        </w:rPr>
        <w:t>，因个人原因不能完成学业者，视为自动放弃学习，不退学费</w:t>
      </w:r>
      <w:r>
        <w:rPr>
          <w:rFonts w:ascii="宋体" w:hAnsi="宋体" w:cs="宋体" w:hint="eastAsia"/>
          <w:color w:val="333238"/>
          <w:kern w:val="0"/>
          <w:szCs w:val="21"/>
        </w:rPr>
        <w:t>。</w:t>
      </w:r>
    </w:p>
    <w:p w:rsidR="007A1ED3" w:rsidRDefault="00445279">
      <w:pPr>
        <w:widowControl/>
        <w:shd w:val="clear" w:color="auto" w:fill="FFFFFF"/>
        <w:spacing w:before="100" w:after="100"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七、结业</w:t>
      </w:r>
    </w:p>
    <w:p w:rsidR="007A1ED3" w:rsidRDefault="00445279">
      <w:pPr>
        <w:widowControl/>
        <w:snapToGrid w:val="0"/>
        <w:spacing w:line="360" w:lineRule="auto"/>
        <w:ind w:firstLine="482"/>
        <w:jc w:val="left"/>
        <w:rPr>
          <w:rFonts w:ascii="宋体" w:hAnsi="宋体" w:cs="宋体"/>
          <w:color w:val="333238"/>
          <w:kern w:val="0"/>
          <w:sz w:val="24"/>
        </w:rPr>
      </w:pPr>
      <w:r>
        <w:rPr>
          <w:rFonts w:ascii="宋体" w:hAnsi="宋体" w:cs="Arial" w:hint="eastAsia"/>
          <w:color w:val="333238"/>
          <w:kern w:val="0"/>
          <w:sz w:val="24"/>
        </w:rPr>
        <w:t>出勤、考试成绩合格者可</w:t>
      </w:r>
      <w:r>
        <w:rPr>
          <w:rFonts w:ascii="宋体" w:hAnsi="宋体" w:cs="Arial" w:hint="eastAsia"/>
          <w:color w:val="333238"/>
          <w:kern w:val="0"/>
          <w:sz w:val="24"/>
        </w:rPr>
        <w:t>获得相应学分，</w:t>
      </w:r>
      <w:r>
        <w:rPr>
          <w:rFonts w:ascii="宋体" w:hAnsi="宋体" w:cs="宋体" w:hint="eastAsia"/>
          <w:color w:val="333238"/>
          <w:kern w:val="0"/>
          <w:sz w:val="24"/>
        </w:rPr>
        <w:t>全部课程合格者，可获《暨南大学高级研修课程结业证书》；</w:t>
      </w:r>
    </w:p>
    <w:p w:rsidR="007A1ED3" w:rsidRDefault="00445279">
      <w:pPr>
        <w:widowControl/>
        <w:shd w:val="clear" w:color="auto" w:fill="FFFFFF"/>
        <w:spacing w:before="100" w:after="100" w:line="360" w:lineRule="auto"/>
        <w:jc w:val="left"/>
        <w:rPr>
          <w:rFonts w:ascii="Arial" w:hAnsi="Arial" w:cs="Arial"/>
          <w:b/>
          <w:bCs/>
          <w:color w:val="333238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八、招生专业与导师</w:t>
      </w:r>
    </w:p>
    <w:tbl>
      <w:tblPr>
        <w:tblpPr w:leftFromText="180" w:rightFromText="180" w:vertAnchor="text" w:horzAnchor="page" w:tblpX="2157" w:tblpY="596"/>
        <w:tblOverlap w:val="never"/>
        <w:tblW w:w="8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25"/>
        <w:gridCol w:w="6290"/>
      </w:tblGrid>
      <w:tr w:rsidR="007A1ED3">
        <w:trPr>
          <w:trHeight w:val="50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专业、研究方向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ind w:firstLineChars="882" w:firstLine="2125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导师名单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一、内科学（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105101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1ED3">
        <w:trPr>
          <w:trHeight w:val="90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①心血管病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郭军、</w:t>
            </w:r>
            <w:r>
              <w:rPr>
                <w:rFonts w:ascii="宋体" w:hAnsi="宋体" w:cs="宋体" w:hint="eastAsia"/>
                <w:kern w:val="0"/>
                <w:szCs w:val="21"/>
              </w:rPr>
              <w:t>韦建瑞、陈灿、万新红、董少红、罗义、肖建民、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张少衡</w:t>
            </w:r>
            <w:r>
              <w:rPr>
                <w:rFonts w:ascii="宋体" w:hAnsi="宋体" w:cs="宋体" w:hint="eastAsia"/>
                <w:kern w:val="0"/>
                <w:szCs w:val="21"/>
              </w:rPr>
              <w:t>、刘丰、王洪巨、胡厚祥、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②肾脏病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尹良红、孙升云、戴勇、张欣洲、刘华锋、刘岩、梁鸣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尤燕舞、林栩</w:t>
            </w:r>
          </w:p>
        </w:tc>
      </w:tr>
      <w:tr w:rsidR="007A1ED3">
        <w:trPr>
          <w:trHeight w:val="442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③呼吸系病及传染病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刘升明、唐小平、邱晨、刘刚、赵子文、周琳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周伯平</w:t>
            </w:r>
          </w:p>
        </w:tc>
      </w:tr>
      <w:tr w:rsidR="007A1ED3">
        <w:trPr>
          <w:trHeight w:val="42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④血液病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李扬秋、</w:t>
            </w:r>
            <w:r>
              <w:rPr>
                <w:rFonts w:ascii="宋体" w:hAnsi="宋体" w:cs="宋体" w:hint="eastAsia"/>
                <w:kern w:val="0"/>
                <w:szCs w:val="21"/>
              </w:rPr>
              <w:t>曾辉、</w:t>
            </w:r>
            <w:r>
              <w:rPr>
                <w:rFonts w:ascii="宋体" w:hAnsi="宋体" w:cs="宋体" w:hint="eastAsia"/>
                <w:kern w:val="0"/>
                <w:szCs w:val="21"/>
              </w:rPr>
              <w:t>陈盛亭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杨志刚、魏亚明、王顺清、</w:t>
            </w:r>
            <w:r>
              <w:rPr>
                <w:rFonts w:ascii="宋体" w:hAnsi="宋体" w:cs="宋体" w:hint="eastAsia"/>
                <w:kern w:val="0"/>
                <w:szCs w:val="21"/>
              </w:rPr>
              <w:t>姚红霞、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肖扬、李庆山</w:t>
            </w:r>
          </w:p>
        </w:tc>
      </w:tr>
      <w:tr w:rsidR="007A1ED3">
        <w:trPr>
          <w:trHeight w:val="31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⑤消化系病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汤绍辉、龚晓兵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舒建昌、王立生、王红、周永健、何兴祥、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聂玉强</w:t>
            </w:r>
          </w:p>
        </w:tc>
      </w:tr>
      <w:tr w:rsidR="007A1ED3">
        <w:trPr>
          <w:trHeight w:val="501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⑥内分泌代谢病及风湿病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蔡小燕、冉建民、刘畅</w:t>
            </w:r>
            <w:r>
              <w:rPr>
                <w:rFonts w:ascii="宋体" w:hAnsi="宋体" w:cs="宋体" w:hint="eastAsia"/>
                <w:kern w:val="0"/>
                <w:szCs w:val="21"/>
              </w:rPr>
              <w:t>、袁国华、吴标良、李志军</w:t>
            </w:r>
          </w:p>
        </w:tc>
      </w:tr>
      <w:tr w:rsidR="007A1ED3">
        <w:trPr>
          <w:trHeight w:val="774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二、儿科学（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5102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柳国胜、宋元宗、龚四堂、周伟、曾华松、于力、文飞球、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杨杰、陈运彬、罗先琼、王波、吴本清、张炼</w:t>
            </w:r>
            <w:r>
              <w:rPr>
                <w:rFonts w:ascii="宋体" w:hAnsi="宋体" w:cs="宋体" w:hint="eastAsia"/>
                <w:kern w:val="0"/>
                <w:szCs w:val="21"/>
              </w:rPr>
              <w:t>、李双杰、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徐翼、刘丽</w:t>
            </w:r>
          </w:p>
        </w:tc>
      </w:tr>
      <w:tr w:rsidR="007A1ED3">
        <w:trPr>
          <w:trHeight w:val="714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三、神经病学（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105104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徐安定、黄立安、张玉生、郭毅、赵斌、徐武华、洪铭范、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陈煜森、刘兴洲、邹良玉、李雪斌、陈涛、隋汝波</w:t>
            </w:r>
            <w:r>
              <w:rPr>
                <w:rFonts w:ascii="宋体" w:hAnsi="宋体" w:cs="宋体" w:hint="eastAsia"/>
                <w:kern w:val="0"/>
                <w:szCs w:val="21"/>
              </w:rPr>
              <w:t>、罗晓光、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邵明、王晓明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四、精神病与精神卫生学（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105105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潘集阳、贾艳滨</w:t>
            </w:r>
          </w:p>
        </w:tc>
      </w:tr>
      <w:tr w:rsidR="007A1ED3">
        <w:trPr>
          <w:trHeight w:val="311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五、皮肤病与性病学（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105106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张宏、邓列华、樊翌明、李其林、杨斌</w:t>
            </w:r>
          </w:p>
        </w:tc>
      </w:tr>
      <w:tr w:rsidR="007A1ED3">
        <w:trPr>
          <w:trHeight w:val="1318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六、影像医学与核医学（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105107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罗良平、徐浩、张水兴、史长征、李恒国、赖仁发、孔卫东、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徐坚民、江新青、谢琦、柳建华、陈汉威、陈智毅、张靖、江魁明、蔡香然、李玉宏、李建军、龙晚生、徐金锋、向之明、刘士远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杨汉丰、杜勇、陈天武、张小明、王丽艳、周智洋、魏新华</w:t>
            </w:r>
          </w:p>
        </w:tc>
      </w:tr>
      <w:tr w:rsidR="007A1ED3">
        <w:trPr>
          <w:trHeight w:val="634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七、临床检验诊断学（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05108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温旺荣、王沙燕、徐军发、韦叶生、唐发清、徐邦牢、熊礼宽、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郑和平、许雪青、刘馨</w:t>
            </w:r>
            <w:r>
              <w:rPr>
                <w:rFonts w:ascii="宋体" w:hAnsi="宋体" w:cs="宋体" w:hint="eastAsia"/>
                <w:kern w:val="0"/>
                <w:szCs w:val="21"/>
              </w:rPr>
              <w:t>、邹小广、邓益斌、李茹冰、朱冰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八、外科学（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105109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</w:t>
            </w:r>
            <w:r>
              <w:rPr>
                <w:rFonts w:ascii="宋体" w:hAnsi="宋体" w:cs="宋体" w:hint="eastAsia"/>
                <w:kern w:val="0"/>
                <w:szCs w:val="21"/>
              </w:rPr>
              <w:t>泌尿外科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卓育敏、邓军洪、汤平、钟惟德、姜华茂、陈业辉、陈俊</w:t>
            </w:r>
          </w:p>
        </w:tc>
      </w:tr>
      <w:tr w:rsidR="007A1ED3">
        <w:trPr>
          <w:trHeight w:val="624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②普外科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王存川、姜海平、潘运龙、龚瑾、曹明溶、曹杰、李明意、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夏金堂、唐乾利、林帆、徐波、缪辉来、王百林</w:t>
            </w:r>
            <w:r>
              <w:rPr>
                <w:rFonts w:ascii="宋体" w:hAnsi="宋体" w:cs="宋体" w:hint="eastAsia"/>
                <w:kern w:val="0"/>
                <w:szCs w:val="21"/>
              </w:rPr>
              <w:t>、李敬东、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刘牧林、李旺林、高涌</w:t>
            </w:r>
          </w:p>
        </w:tc>
      </w:tr>
      <w:tr w:rsidR="007A1ED3">
        <w:trPr>
          <w:trHeight w:val="664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③骨外科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查振刚、李志忠、林宏生、梁伟国、郭奇峰、潘晓华、杨大志、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陈述祥、梅晰凡、曹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阳、唐毓金、刘丹平、李斯明、范仲凯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陈雄生、张雪松、白</w:t>
            </w:r>
            <w:r>
              <w:rPr>
                <w:rFonts w:ascii="宋体" w:hAnsi="宋体" w:cs="宋体" w:hint="eastAsia"/>
                <w:kern w:val="0"/>
                <w:szCs w:val="21"/>
              </w:rPr>
              <w:t>波、官建中、杨运发、温世锋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④神经外科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王向宇、李方成</w:t>
            </w:r>
            <w:r>
              <w:rPr>
                <w:rFonts w:ascii="宋体" w:hAnsi="宋体" w:cs="宋体" w:hint="eastAsia"/>
                <w:kern w:val="0"/>
                <w:szCs w:val="21"/>
              </w:rPr>
              <w:t>、毛更生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⑤烧伤整形外科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刘宏伟、李孝建、荣新洲、</w:t>
            </w:r>
            <w:r>
              <w:rPr>
                <w:rFonts w:ascii="宋体" w:hAnsi="宋体" w:cs="宋体" w:hint="eastAsia"/>
                <w:kern w:val="0"/>
                <w:szCs w:val="21"/>
              </w:rPr>
              <w:t>谢有富、</w:t>
            </w:r>
            <w:r>
              <w:rPr>
                <w:rFonts w:ascii="宋体" w:hAnsi="宋体" w:cs="宋体" w:hint="eastAsia"/>
                <w:kern w:val="0"/>
                <w:szCs w:val="21"/>
              </w:rPr>
              <w:t>张志、罗盛康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张培华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李光早</w:t>
            </w:r>
          </w:p>
        </w:tc>
      </w:tr>
      <w:tr w:rsidR="007A1ED3">
        <w:trPr>
          <w:trHeight w:val="481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⑥心胸外科及小儿外科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夏慧敏、王颀、张晓慎、黄波、吴伟东</w:t>
            </w:r>
          </w:p>
        </w:tc>
      </w:tr>
      <w:tr w:rsidR="007A1ED3">
        <w:trPr>
          <w:trHeight w:val="1036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九、妇产科学（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105110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李瑞满、王晓玉、肖小敏、刘慧姝、廖灿、康佳丽、刘风华、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韦相才、罗喜平、尹爱华、朱元方、王玉霞、蒋学风、艾浩、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包珊、李荔</w:t>
            </w:r>
            <w:r>
              <w:rPr>
                <w:rFonts w:ascii="宋体" w:hAnsi="宋体" w:cs="宋体" w:hint="eastAsia"/>
                <w:kern w:val="0"/>
                <w:szCs w:val="21"/>
              </w:rPr>
              <w:t>、王俊利、范余娟、邱琇、石琨、刘国成、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高国兰、李莉平</w:t>
            </w:r>
          </w:p>
        </w:tc>
      </w:tr>
      <w:tr w:rsidR="007A1ED3">
        <w:trPr>
          <w:trHeight w:val="799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十、眼科学（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105111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钟敬祥、陈剑、陈建苏、周清、刘旭阳、侯光辉、刘华、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汪建涛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赵</w:t>
            </w:r>
            <w:r>
              <w:rPr>
                <w:rFonts w:ascii="宋体" w:hAnsi="宋体" w:cs="宋体" w:hint="eastAsia"/>
                <w:kern w:val="0"/>
                <w:szCs w:val="21"/>
              </w:rPr>
              <w:t>军、秦波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十一、耳鼻咽喉科学（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105112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张涛、张孝文、姜鸿彦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史剑波</w:t>
            </w:r>
            <w:r>
              <w:rPr>
                <w:rFonts w:ascii="宋体" w:hAnsi="宋体" w:cs="宋体" w:hint="eastAsia"/>
                <w:kern w:val="0"/>
                <w:szCs w:val="21"/>
              </w:rPr>
              <w:t>、马士崟、郑亿庆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十二、肿瘤学（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105113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徐萌、何志巍、刘坤平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陆骊工、陆元志、龙喜带、李先明、</w:t>
            </w:r>
          </w:p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刘国龙</w:t>
            </w:r>
            <w:r>
              <w:rPr>
                <w:rFonts w:ascii="宋体" w:hAnsi="宋体" w:cs="宋体" w:hint="eastAsia"/>
                <w:kern w:val="0"/>
                <w:szCs w:val="21"/>
              </w:rPr>
              <w:t>、朱志图、陶仪声、官成浓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十三、康复医学与理疗学（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105114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陈卓铭</w:t>
            </w:r>
            <w:r>
              <w:rPr>
                <w:rFonts w:ascii="宋体" w:hAnsi="宋体" w:cs="宋体" w:hint="eastAsia"/>
                <w:kern w:val="0"/>
                <w:szCs w:val="21"/>
              </w:rPr>
              <w:t>、兰月</w:t>
            </w:r>
          </w:p>
        </w:tc>
      </w:tr>
      <w:tr w:rsidR="007A1ED3">
        <w:trPr>
          <w:trHeight w:val="477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十四、麻醉学（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105116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李雅兰、王小平、阮祥才、张良清</w:t>
            </w:r>
            <w:r>
              <w:rPr>
                <w:rFonts w:ascii="宋体" w:hAnsi="宋体" w:cs="宋体" w:hint="eastAsia"/>
                <w:kern w:val="0"/>
                <w:szCs w:val="21"/>
              </w:rPr>
              <w:t>、杨小霖、唐靖、宋兴荣</w:t>
            </w:r>
          </w:p>
        </w:tc>
      </w:tr>
      <w:tr w:rsidR="007A1ED3">
        <w:trPr>
          <w:trHeight w:val="462"/>
        </w:trPr>
        <w:tc>
          <w:tcPr>
            <w:tcW w:w="2625" w:type="dxa"/>
            <w:noWrap/>
          </w:tcPr>
          <w:p w:rsidR="007A1ED3" w:rsidRDefault="004452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十五、急诊医学（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105117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290" w:type="dxa"/>
            <w:noWrap/>
          </w:tcPr>
          <w:p w:rsidR="007A1ED3" w:rsidRDefault="004452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廖品琥、邵义明、尹海燕</w:t>
            </w:r>
            <w:r>
              <w:rPr>
                <w:rFonts w:ascii="宋体" w:hAnsi="宋体" w:cs="宋体" w:hint="eastAsia"/>
                <w:kern w:val="0"/>
                <w:szCs w:val="21"/>
              </w:rPr>
              <w:t>、何先弟</w:t>
            </w:r>
          </w:p>
        </w:tc>
      </w:tr>
    </w:tbl>
    <w:p w:rsidR="007A1ED3" w:rsidRDefault="00445279">
      <w:pPr>
        <w:widowControl/>
        <w:spacing w:line="360" w:lineRule="auto"/>
        <w:ind w:firstLineChars="1450" w:firstLine="3480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 w:hint="eastAsia"/>
          <w:color w:val="333238"/>
          <w:kern w:val="0"/>
          <w:sz w:val="24"/>
        </w:rPr>
        <w:t>联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  </w:t>
      </w:r>
      <w:r>
        <w:rPr>
          <w:rFonts w:ascii="Arial" w:hAnsi="Arial" w:cs="Arial" w:hint="eastAsia"/>
          <w:color w:val="333238"/>
          <w:kern w:val="0"/>
          <w:sz w:val="24"/>
        </w:rPr>
        <w:t>系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 </w:t>
      </w:r>
      <w:r>
        <w:rPr>
          <w:rFonts w:ascii="Arial" w:hAnsi="Arial" w:cs="Arial" w:hint="eastAsia"/>
          <w:color w:val="333238"/>
          <w:kern w:val="0"/>
          <w:sz w:val="24"/>
        </w:rPr>
        <w:t>人：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</w:t>
      </w:r>
      <w:r>
        <w:rPr>
          <w:rFonts w:ascii="Arial" w:hAnsi="Arial" w:cs="Arial" w:hint="eastAsia"/>
          <w:color w:val="333238"/>
          <w:kern w:val="0"/>
          <w:sz w:val="24"/>
        </w:rPr>
        <w:t>施老师</w:t>
      </w:r>
    </w:p>
    <w:p w:rsidR="007A1ED3" w:rsidRDefault="00445279">
      <w:pPr>
        <w:widowControl/>
        <w:spacing w:line="360" w:lineRule="auto"/>
        <w:ind w:firstLineChars="1450" w:firstLine="3480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 w:hint="eastAsia"/>
          <w:color w:val="333238"/>
          <w:kern w:val="0"/>
          <w:sz w:val="24"/>
        </w:rPr>
        <w:t>联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</w:t>
      </w:r>
      <w:r>
        <w:rPr>
          <w:rFonts w:ascii="Arial" w:hAnsi="Arial" w:cs="Arial" w:hint="eastAsia"/>
          <w:color w:val="333238"/>
          <w:kern w:val="0"/>
          <w:sz w:val="24"/>
        </w:rPr>
        <w:t>系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</w:t>
      </w:r>
      <w:r>
        <w:rPr>
          <w:rFonts w:ascii="Arial" w:hAnsi="Arial" w:cs="Arial" w:hint="eastAsia"/>
          <w:color w:val="333238"/>
          <w:kern w:val="0"/>
          <w:sz w:val="24"/>
        </w:rPr>
        <w:t>电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</w:t>
      </w:r>
      <w:r>
        <w:rPr>
          <w:rFonts w:ascii="Arial" w:hAnsi="Arial" w:cs="Arial" w:hint="eastAsia"/>
          <w:color w:val="333238"/>
          <w:kern w:val="0"/>
          <w:sz w:val="24"/>
        </w:rPr>
        <w:t>话：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020-38688039</w:t>
      </w:r>
    </w:p>
    <w:p w:rsidR="007A1ED3" w:rsidRDefault="00445279">
      <w:pPr>
        <w:widowControl/>
        <w:spacing w:line="360" w:lineRule="auto"/>
        <w:ind w:firstLineChars="1450" w:firstLine="3480"/>
        <w:rPr>
          <w:rFonts w:ascii="Arial" w:hAnsi="Arial" w:cs="Arial"/>
          <w:color w:val="333238"/>
          <w:kern w:val="0"/>
          <w:sz w:val="24"/>
        </w:rPr>
      </w:pPr>
      <w:r>
        <w:rPr>
          <w:rFonts w:ascii="Arial" w:hAnsi="Arial" w:cs="Arial" w:hint="eastAsia"/>
          <w:color w:val="333238"/>
          <w:kern w:val="0"/>
          <w:sz w:val="24"/>
        </w:rPr>
        <w:t>电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</w:t>
      </w:r>
      <w:r>
        <w:rPr>
          <w:rFonts w:ascii="Arial" w:hAnsi="Arial" w:cs="Arial" w:hint="eastAsia"/>
          <w:color w:val="333238"/>
          <w:kern w:val="0"/>
          <w:sz w:val="24"/>
        </w:rPr>
        <w:t>子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</w:t>
      </w:r>
      <w:r>
        <w:rPr>
          <w:rFonts w:ascii="Arial" w:hAnsi="Arial" w:cs="Arial" w:hint="eastAsia"/>
          <w:color w:val="333238"/>
          <w:kern w:val="0"/>
          <w:sz w:val="24"/>
        </w:rPr>
        <w:t>邮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</w:t>
      </w:r>
      <w:r>
        <w:rPr>
          <w:rFonts w:ascii="Arial" w:hAnsi="Arial" w:cs="Arial" w:hint="eastAsia"/>
          <w:color w:val="333238"/>
          <w:kern w:val="0"/>
          <w:sz w:val="24"/>
        </w:rPr>
        <w:t>箱：</w:t>
      </w:r>
      <w:r>
        <w:rPr>
          <w:rFonts w:ascii="Arial" w:hAnsi="Arial" w:cs="Arial" w:hint="eastAsia"/>
          <w:color w:val="333238"/>
          <w:kern w:val="0"/>
          <w:sz w:val="24"/>
        </w:rPr>
        <w:t xml:space="preserve"> </w:t>
      </w:r>
      <w:hyperlink r:id="rId7" w:history="1">
        <w:r>
          <w:rPr>
            <w:rFonts w:ascii="Arial" w:hAnsi="Arial" w:cs="Arial" w:hint="eastAsia"/>
            <w:color w:val="333238"/>
            <w:kern w:val="0"/>
            <w:sz w:val="24"/>
          </w:rPr>
          <w:t>jnuhy@qq.com</w:t>
        </w:r>
      </w:hyperlink>
    </w:p>
    <w:p w:rsidR="007A1ED3" w:rsidRDefault="007A1ED3">
      <w:pPr>
        <w:widowControl/>
        <w:spacing w:line="360" w:lineRule="auto"/>
        <w:ind w:firstLine="480"/>
        <w:jc w:val="left"/>
        <w:rPr>
          <w:rFonts w:ascii="Arial" w:hAnsi="Arial" w:cs="Arial"/>
          <w:color w:val="333238"/>
          <w:kern w:val="0"/>
          <w:sz w:val="24"/>
        </w:rPr>
      </w:pPr>
    </w:p>
    <w:p w:rsidR="007A1ED3" w:rsidRDefault="007A1ED3">
      <w:pPr>
        <w:widowControl/>
        <w:spacing w:line="360" w:lineRule="auto"/>
        <w:ind w:firstLine="480"/>
        <w:jc w:val="left"/>
        <w:rPr>
          <w:rFonts w:ascii="Arial" w:hAnsi="Arial" w:cs="Arial"/>
          <w:color w:val="333238"/>
          <w:kern w:val="0"/>
          <w:sz w:val="24"/>
        </w:rPr>
      </w:pPr>
    </w:p>
    <w:p w:rsidR="007A1ED3" w:rsidRDefault="007A1ED3">
      <w:pPr>
        <w:widowControl/>
        <w:spacing w:line="360" w:lineRule="auto"/>
        <w:ind w:firstLine="480"/>
        <w:jc w:val="left"/>
        <w:rPr>
          <w:rFonts w:ascii="Arial" w:hAnsi="Arial" w:cs="Arial"/>
          <w:color w:val="333238"/>
          <w:kern w:val="0"/>
          <w:sz w:val="24"/>
        </w:rPr>
      </w:pPr>
    </w:p>
    <w:p w:rsidR="007A1ED3" w:rsidRDefault="00445279">
      <w:r>
        <w:rPr>
          <w:rFonts w:ascii="Arial" w:hAnsi="Arial" w:cs="Arial"/>
          <w:color w:val="333238"/>
          <w:kern w:val="0"/>
          <w:sz w:val="24"/>
        </w:rPr>
        <w:t> </w:t>
      </w:r>
    </w:p>
    <w:p w:rsidR="007A1ED3" w:rsidRDefault="007A1ED3"/>
    <w:sectPr w:rsidR="007A1ED3" w:rsidSect="007A1ED3">
      <w:headerReference w:type="default" r:id="rId8"/>
      <w:pgSz w:w="11906" w:h="16838"/>
      <w:pgMar w:top="1440" w:right="1106" w:bottom="1440" w:left="19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79" w:rsidRDefault="00445279" w:rsidP="007A1ED3">
      <w:r>
        <w:separator/>
      </w:r>
    </w:p>
  </w:endnote>
  <w:endnote w:type="continuationSeparator" w:id="1">
    <w:p w:rsidR="00445279" w:rsidRDefault="00445279" w:rsidP="007A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79" w:rsidRDefault="00445279" w:rsidP="007A1ED3">
      <w:r>
        <w:separator/>
      </w:r>
    </w:p>
  </w:footnote>
  <w:footnote w:type="continuationSeparator" w:id="1">
    <w:p w:rsidR="00445279" w:rsidRDefault="00445279" w:rsidP="007A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D3" w:rsidRDefault="007A1E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654C3D"/>
    <w:rsid w:val="00445279"/>
    <w:rsid w:val="007A1ED3"/>
    <w:rsid w:val="00BF15A0"/>
    <w:rsid w:val="00F54882"/>
    <w:rsid w:val="0D970F69"/>
    <w:rsid w:val="1AD601A4"/>
    <w:rsid w:val="1BBF1E7A"/>
    <w:rsid w:val="1D713AB5"/>
    <w:rsid w:val="1D8A4F65"/>
    <w:rsid w:val="1DAC2668"/>
    <w:rsid w:val="2EB43C43"/>
    <w:rsid w:val="35AB514D"/>
    <w:rsid w:val="45A126B0"/>
    <w:rsid w:val="491F2380"/>
    <w:rsid w:val="512038EB"/>
    <w:rsid w:val="5AB2011E"/>
    <w:rsid w:val="5B654C3D"/>
    <w:rsid w:val="6F4F26CE"/>
    <w:rsid w:val="6FB7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E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A1E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7A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qFormat/>
    <w:rsid w:val="007A1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7A1E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A1ED3"/>
    <w:rPr>
      <w:b/>
    </w:rPr>
  </w:style>
  <w:style w:type="character" w:styleId="a7">
    <w:name w:val="FollowedHyperlink"/>
    <w:basedOn w:val="a0"/>
    <w:qFormat/>
    <w:rsid w:val="007A1ED3"/>
    <w:rPr>
      <w:color w:val="800080"/>
      <w:u w:val="none"/>
    </w:rPr>
  </w:style>
  <w:style w:type="character" w:styleId="a8">
    <w:name w:val="Hyperlink"/>
    <w:basedOn w:val="a0"/>
    <w:qFormat/>
    <w:rsid w:val="007A1ED3"/>
    <w:rPr>
      <w:color w:val="0000FF"/>
      <w:u w:val="none"/>
    </w:rPr>
  </w:style>
  <w:style w:type="character" w:customStyle="1" w:styleId="item-name">
    <w:name w:val="item-name"/>
    <w:basedOn w:val="a0"/>
    <w:qFormat/>
    <w:rsid w:val="007A1ED3"/>
  </w:style>
  <w:style w:type="character" w:customStyle="1" w:styleId="item-name1">
    <w:name w:val="item-name1"/>
    <w:basedOn w:val="a0"/>
    <w:qFormat/>
    <w:rsid w:val="007A1ED3"/>
  </w:style>
  <w:style w:type="paragraph" w:styleId="a9">
    <w:name w:val="footer"/>
    <w:basedOn w:val="a"/>
    <w:link w:val="Char"/>
    <w:rsid w:val="00F54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F548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nuhy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453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暨南大学 朱诗平</dc:creator>
  <cp:lastModifiedBy>323</cp:lastModifiedBy>
  <cp:revision>2</cp:revision>
  <dcterms:created xsi:type="dcterms:W3CDTF">2019-06-25T02:55:00Z</dcterms:created>
  <dcterms:modified xsi:type="dcterms:W3CDTF">2019-06-25T02:55:00Z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